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BF60" w14:textId="663DB531" w:rsidR="00676BEF" w:rsidRDefault="005E554A" w:rsidP="00B14274">
      <w:pPr>
        <w:autoSpaceDE w:val="0"/>
        <w:autoSpaceDN w:val="0"/>
        <w:adjustRightInd w:val="0"/>
        <w:spacing w:line="276" w:lineRule="auto"/>
        <w:ind w:left="1324" w:hangingChars="500" w:hanging="1324"/>
        <w:jc w:val="left"/>
        <w:rPr>
          <w:rFonts w:ascii="ＭＳ 明朝" w:hAnsi="ＭＳ 明朝" w:cs="ＭＳ 明朝"/>
          <w:b/>
          <w:sz w:val="24"/>
          <w:szCs w:val="24"/>
          <w:lang w:val="ja-JP"/>
        </w:rPr>
      </w:pPr>
      <w:r>
        <w:rPr>
          <w:rFonts w:ascii="ＭＳ 明朝" w:hAnsi="ＭＳ 明朝" w:cs="ＭＳ 明朝" w:hint="eastAsia"/>
          <w:b/>
          <w:kern w:val="0"/>
          <w:sz w:val="24"/>
          <w:szCs w:val="24"/>
          <w:lang w:val="ja-JP"/>
        </w:rPr>
        <w:t>別紙1</w:t>
      </w:r>
      <w:r w:rsidR="00BC586F">
        <w:rPr>
          <w:rFonts w:ascii="ＭＳ 明朝" w:hAnsi="ＭＳ 明朝" w:cs="ＭＳ 明朝" w:hint="eastAsia"/>
          <w:b/>
          <w:kern w:val="0"/>
          <w:sz w:val="24"/>
          <w:szCs w:val="24"/>
          <w:lang w:val="ja-JP"/>
        </w:rPr>
        <w:t xml:space="preserve">　</w:t>
      </w:r>
      <w:r w:rsidR="00C67659">
        <w:rPr>
          <w:rFonts w:ascii="ＭＳ 明朝" w:hAnsi="ＭＳ 明朝" w:cs="ＭＳ 明朝" w:hint="eastAsia"/>
          <w:b/>
          <w:kern w:val="0"/>
          <w:sz w:val="24"/>
          <w:szCs w:val="24"/>
          <w:lang w:val="ja-JP"/>
        </w:rPr>
        <w:t>防火</w:t>
      </w:r>
      <w:r w:rsidR="00BC43C0" w:rsidRPr="00BC43C0">
        <w:rPr>
          <w:rFonts w:ascii="ＭＳ 明朝" w:hAnsi="ＭＳ 明朝" w:cs="ＭＳ 明朝" w:hint="eastAsia"/>
          <w:b/>
          <w:kern w:val="0"/>
          <w:sz w:val="24"/>
          <w:szCs w:val="24"/>
          <w:lang w:val="ja-JP"/>
        </w:rPr>
        <w:t>水槽の構造基準</w:t>
      </w:r>
    </w:p>
    <w:p w14:paraId="46D30A25" w14:textId="3B252607" w:rsidR="009431A8" w:rsidRPr="009431A8" w:rsidRDefault="009431A8" w:rsidP="00B31F9D">
      <w:pPr>
        <w:autoSpaceDE w:val="0"/>
        <w:autoSpaceDN w:val="0"/>
        <w:adjustRightInd w:val="0"/>
        <w:spacing w:line="276" w:lineRule="auto"/>
        <w:jc w:val="left"/>
        <w:rPr>
          <w:rFonts w:ascii="ＭＳ 明朝" w:hAnsi="ＭＳ 明朝" w:cs="ＭＳ 明朝"/>
          <w:bCs/>
          <w:szCs w:val="21"/>
          <w:lang w:val="ja-JP"/>
        </w:rPr>
      </w:pPr>
    </w:p>
    <w:p w14:paraId="344FAEC7" w14:textId="1F3C63BF" w:rsidR="00EE7CF4" w:rsidRPr="00B54FFC" w:rsidRDefault="0012162E" w:rsidP="00B54FFC">
      <w:pPr>
        <w:rPr>
          <w:rFonts w:ascii="ＭＳ 明朝" w:hAnsi="ＭＳ 明朝"/>
          <w:lang w:val="ja-JP"/>
        </w:rPr>
      </w:pPr>
      <w:r w:rsidRPr="00B54FFC">
        <w:rPr>
          <w:rFonts w:ascii="ＭＳ 明朝" w:hAnsi="ＭＳ 明朝" w:hint="eastAsia"/>
          <w:lang w:val="ja-JP"/>
        </w:rPr>
        <w:t>第</w:t>
      </w:r>
      <w:r w:rsidR="000428CA">
        <w:rPr>
          <w:rFonts w:ascii="ＭＳ 明朝" w:hAnsi="ＭＳ 明朝" w:hint="eastAsia"/>
          <w:lang w:val="ja-JP"/>
        </w:rPr>
        <w:t>1</w:t>
      </w:r>
      <w:r w:rsidR="00966C1B" w:rsidRPr="00B54FFC">
        <w:rPr>
          <w:rFonts w:ascii="ＭＳ 明朝" w:hAnsi="ＭＳ 明朝" w:hint="eastAsia"/>
          <w:lang w:val="ja-JP"/>
        </w:rPr>
        <w:t xml:space="preserve">　</w:t>
      </w:r>
      <w:r w:rsidR="00EE7CF4" w:rsidRPr="00B54FFC">
        <w:rPr>
          <w:rFonts w:ascii="ＭＳ 明朝" w:hAnsi="ＭＳ 明朝" w:hint="eastAsia"/>
          <w:lang w:val="ja-JP"/>
        </w:rPr>
        <w:t>防火水槽</w:t>
      </w:r>
      <w:r w:rsidR="004D32F9" w:rsidRPr="00633157">
        <w:rPr>
          <w:rFonts w:ascii="ＭＳ 明朝" w:hAnsi="ＭＳ 明朝" w:hint="eastAsia"/>
          <w:color w:val="000000" w:themeColor="text1"/>
          <w:lang w:val="ja-JP"/>
        </w:rPr>
        <w:t>の構造</w:t>
      </w:r>
      <w:r w:rsidR="00EE7CF4" w:rsidRPr="00B54FFC">
        <w:rPr>
          <w:rFonts w:ascii="ＭＳ 明朝" w:hAnsi="ＭＳ 明朝" w:hint="eastAsia"/>
          <w:lang w:val="ja-JP"/>
        </w:rPr>
        <w:t>は、次に掲げるとおりとする。</w:t>
      </w:r>
    </w:p>
    <w:p w14:paraId="34AD6C47" w14:textId="77777777" w:rsidR="00FE3518" w:rsidRPr="00B54FFC" w:rsidRDefault="005E554A" w:rsidP="00B54FFC">
      <w:pPr>
        <w:ind w:leftChars="100" w:left="566" w:hangingChars="142" w:hanging="332"/>
        <w:rPr>
          <w:rFonts w:ascii="ＭＳ 明朝" w:hAnsi="ＭＳ 明朝"/>
          <w:lang w:val="ja-JP"/>
        </w:rPr>
      </w:pPr>
      <w:r w:rsidRPr="00B54FFC">
        <w:rPr>
          <w:rFonts w:ascii="ＭＳ 明朝" w:hAnsi="ＭＳ 明朝" w:hint="eastAsia"/>
          <w:lang w:val="ja-JP"/>
        </w:rPr>
        <w:t>(</w:t>
      </w:r>
      <w:r w:rsidR="00513E91" w:rsidRPr="00B54FFC">
        <w:rPr>
          <w:rFonts w:ascii="ＭＳ 明朝" w:hAnsi="ＭＳ 明朝" w:hint="eastAsia"/>
          <w:lang w:val="ja-JP"/>
        </w:rPr>
        <w:t>1</w:t>
      </w:r>
      <w:r w:rsidRPr="00B54FFC">
        <w:rPr>
          <w:rFonts w:ascii="ＭＳ 明朝" w:hAnsi="ＭＳ 明朝" w:hint="eastAsia"/>
          <w:lang w:val="ja-JP"/>
        </w:rPr>
        <w:t xml:space="preserve">)　</w:t>
      </w:r>
      <w:r w:rsidR="00EE7CF4" w:rsidRPr="00B54FFC">
        <w:rPr>
          <w:rFonts w:ascii="ＭＳ 明朝" w:hAnsi="ＭＳ 明朝" w:hint="eastAsia"/>
          <w:lang w:val="ja-JP"/>
        </w:rPr>
        <w:t>防火水槽の貯水量は、常時</w:t>
      </w:r>
      <w:r w:rsidR="00513E91" w:rsidRPr="00B54FFC">
        <w:rPr>
          <w:rFonts w:ascii="ＭＳ 明朝" w:hAnsi="ＭＳ 明朝" w:hint="eastAsia"/>
          <w:lang w:val="ja-JP"/>
        </w:rPr>
        <w:t>40</w:t>
      </w:r>
      <w:r w:rsidR="00EE7CF4" w:rsidRPr="00B54FFC">
        <w:rPr>
          <w:rFonts w:ascii="ＭＳ 明朝" w:hAnsi="ＭＳ 明朝" w:hint="eastAsia"/>
          <w:lang w:val="ja-JP"/>
        </w:rPr>
        <w:t>㎥以上の水量が確保でき、耐震性を有する地下式有蓋で、かつ漏水防止が完全であること。</w:t>
      </w:r>
    </w:p>
    <w:p w14:paraId="28462506" w14:textId="1739D628" w:rsidR="002E594C" w:rsidRPr="00BC43C0" w:rsidRDefault="002E594C" w:rsidP="00B54FFC">
      <w:pPr>
        <w:ind w:firstLineChars="100" w:firstLine="234"/>
        <w:rPr>
          <w:rFonts w:ascii="ＭＳ 明朝" w:hAnsi="ＭＳ 明朝"/>
          <w:color w:val="000000" w:themeColor="text1"/>
          <w:lang w:val="ja-JP"/>
        </w:rPr>
      </w:pPr>
      <w:r w:rsidRPr="00BC43C0">
        <w:rPr>
          <w:rFonts w:ascii="ＭＳ 明朝" w:hAnsi="ＭＳ 明朝" w:hint="eastAsia"/>
          <w:color w:val="000000" w:themeColor="text1"/>
          <w:lang w:val="ja-JP"/>
        </w:rPr>
        <w:t>(2)　原則として地下式とする。</w:t>
      </w:r>
    </w:p>
    <w:p w14:paraId="03153296" w14:textId="549BC101" w:rsidR="00015802" w:rsidRPr="00BC43C0" w:rsidRDefault="005E554A" w:rsidP="00B54FFC">
      <w:pPr>
        <w:ind w:firstLineChars="100" w:firstLine="234"/>
        <w:rPr>
          <w:rFonts w:ascii="ＭＳ 明朝" w:hAnsi="ＭＳ 明朝"/>
          <w:color w:val="000000" w:themeColor="text1"/>
          <w:lang w:val="ja-JP"/>
        </w:rPr>
      </w:pPr>
      <w:r w:rsidRPr="00BC43C0">
        <w:rPr>
          <w:rFonts w:ascii="ＭＳ 明朝" w:hAnsi="ＭＳ 明朝" w:hint="eastAsia"/>
          <w:color w:val="000000" w:themeColor="text1"/>
          <w:lang w:val="ja-JP"/>
        </w:rPr>
        <w:t>(</w:t>
      </w:r>
      <w:r w:rsidR="002E594C" w:rsidRPr="00BC43C0">
        <w:rPr>
          <w:rFonts w:ascii="ＭＳ 明朝" w:hAnsi="ＭＳ 明朝" w:hint="eastAsia"/>
          <w:color w:val="000000" w:themeColor="text1"/>
          <w:lang w:val="ja-JP"/>
        </w:rPr>
        <w:t>3</w:t>
      </w:r>
      <w:r w:rsidRPr="00BC43C0">
        <w:rPr>
          <w:rFonts w:ascii="ＭＳ 明朝" w:hAnsi="ＭＳ 明朝" w:hint="eastAsia"/>
          <w:color w:val="000000" w:themeColor="text1"/>
          <w:lang w:val="ja-JP"/>
        </w:rPr>
        <w:t>)</w:t>
      </w:r>
      <w:r w:rsidR="00FE3518" w:rsidRPr="00BC43C0">
        <w:rPr>
          <w:rFonts w:ascii="ＭＳ 明朝" w:hAnsi="ＭＳ 明朝" w:hint="eastAsia"/>
          <w:color w:val="000000" w:themeColor="text1"/>
          <w:lang w:val="ja-JP"/>
        </w:rPr>
        <w:t xml:space="preserve">　</w:t>
      </w:r>
      <w:r w:rsidR="00EE7CF4" w:rsidRPr="00BC43C0">
        <w:rPr>
          <w:rFonts w:ascii="ＭＳ 明朝" w:hAnsi="ＭＳ 明朝" w:hint="eastAsia"/>
          <w:color w:val="000000" w:themeColor="text1"/>
          <w:lang w:val="ja-JP"/>
        </w:rPr>
        <w:t>吸管投入口の直下に、深さ</w:t>
      </w:r>
      <w:r w:rsidR="00513E91" w:rsidRPr="00BC43C0">
        <w:rPr>
          <w:rFonts w:ascii="ＭＳ 明朝" w:hAnsi="ＭＳ 明朝" w:hint="eastAsia"/>
          <w:color w:val="000000" w:themeColor="text1"/>
          <w:lang w:val="ja-JP"/>
        </w:rPr>
        <w:t>50</w:t>
      </w:r>
      <w:r w:rsidR="00EE7CF4" w:rsidRPr="00BC43C0">
        <w:rPr>
          <w:rFonts w:ascii="ＭＳ 明朝" w:hAnsi="ＭＳ 明朝" w:hint="eastAsia"/>
          <w:color w:val="000000" w:themeColor="text1"/>
          <w:lang w:val="ja-JP"/>
        </w:rPr>
        <w:t>㎝以上のピットを設けること。</w:t>
      </w:r>
    </w:p>
    <w:p w14:paraId="3A4411A2" w14:textId="4935F2CF" w:rsidR="005E554A" w:rsidRPr="00BC43C0" w:rsidRDefault="005E554A" w:rsidP="00B54FFC">
      <w:pPr>
        <w:ind w:firstLineChars="100" w:firstLine="234"/>
        <w:rPr>
          <w:rFonts w:ascii="ＭＳ 明朝" w:hAnsi="ＭＳ 明朝"/>
          <w:color w:val="000000" w:themeColor="text1"/>
          <w:lang w:val="ja-JP"/>
        </w:rPr>
      </w:pPr>
      <w:r w:rsidRPr="00BC43C0">
        <w:rPr>
          <w:rFonts w:ascii="ＭＳ 明朝" w:hAnsi="ＭＳ 明朝" w:hint="eastAsia"/>
          <w:color w:val="000000" w:themeColor="text1"/>
          <w:lang w:val="ja-JP"/>
        </w:rPr>
        <w:t>(</w:t>
      </w:r>
      <w:r w:rsidR="002E594C" w:rsidRPr="00BC43C0">
        <w:rPr>
          <w:rFonts w:ascii="ＭＳ 明朝" w:hAnsi="ＭＳ 明朝" w:hint="eastAsia"/>
          <w:color w:val="000000" w:themeColor="text1"/>
          <w:lang w:val="ja-JP"/>
        </w:rPr>
        <w:t>4</w:t>
      </w:r>
      <w:r w:rsidRPr="00BC43C0">
        <w:rPr>
          <w:rFonts w:ascii="ＭＳ 明朝" w:hAnsi="ＭＳ 明朝" w:hint="eastAsia"/>
          <w:color w:val="000000" w:themeColor="text1"/>
          <w:lang w:val="ja-JP"/>
        </w:rPr>
        <w:t>)</w:t>
      </w:r>
      <w:r w:rsidR="00FE3518" w:rsidRPr="00BC43C0">
        <w:rPr>
          <w:rFonts w:ascii="ＭＳ 明朝" w:hAnsi="ＭＳ 明朝" w:hint="eastAsia"/>
          <w:color w:val="000000" w:themeColor="text1"/>
          <w:lang w:val="ja-JP"/>
        </w:rPr>
        <w:t xml:space="preserve">　</w:t>
      </w:r>
      <w:r w:rsidRPr="00BC43C0">
        <w:rPr>
          <w:rFonts w:ascii="ＭＳ 明朝" w:hAnsi="ＭＳ 明朝" w:hint="eastAsia"/>
          <w:color w:val="000000" w:themeColor="text1"/>
          <w:lang w:val="ja-JP"/>
        </w:rPr>
        <w:t>水槽底の深さは、底設ピット部分を除き、地表面から4.5ｍ以内であること。</w:t>
      </w:r>
    </w:p>
    <w:p w14:paraId="7999AE32" w14:textId="1623521A" w:rsidR="00FE3518" w:rsidRPr="00BC43C0" w:rsidRDefault="005E554A" w:rsidP="00B54FFC">
      <w:pPr>
        <w:ind w:leftChars="100" w:left="566" w:hangingChars="142" w:hanging="332"/>
        <w:rPr>
          <w:rFonts w:ascii="ＭＳ 明朝" w:hAnsi="ＭＳ 明朝"/>
          <w:color w:val="000000" w:themeColor="text1"/>
          <w:lang w:val="ja-JP"/>
        </w:rPr>
      </w:pPr>
      <w:r w:rsidRPr="00BC43C0">
        <w:rPr>
          <w:rFonts w:ascii="ＭＳ 明朝" w:hAnsi="ＭＳ 明朝" w:hint="eastAsia"/>
          <w:color w:val="000000" w:themeColor="text1"/>
          <w:lang w:val="ja-JP"/>
        </w:rPr>
        <w:t>(</w:t>
      </w:r>
      <w:r w:rsidR="002E594C" w:rsidRPr="00BC43C0">
        <w:rPr>
          <w:rFonts w:ascii="ＭＳ 明朝" w:hAnsi="ＭＳ 明朝" w:hint="eastAsia"/>
          <w:color w:val="000000" w:themeColor="text1"/>
          <w:lang w:val="ja-JP"/>
        </w:rPr>
        <w:t>5</w:t>
      </w:r>
      <w:r w:rsidRPr="00BC43C0">
        <w:rPr>
          <w:rFonts w:ascii="ＭＳ 明朝" w:hAnsi="ＭＳ 明朝" w:hint="eastAsia"/>
          <w:color w:val="000000" w:themeColor="text1"/>
          <w:lang w:val="ja-JP"/>
        </w:rPr>
        <w:t>)</w:t>
      </w:r>
      <w:r w:rsidR="00FE3518" w:rsidRPr="00BC43C0">
        <w:rPr>
          <w:rFonts w:ascii="ＭＳ 明朝" w:hAnsi="ＭＳ 明朝" w:hint="eastAsia"/>
          <w:color w:val="000000" w:themeColor="text1"/>
          <w:lang w:val="ja-JP"/>
        </w:rPr>
        <w:t xml:space="preserve">　</w:t>
      </w:r>
      <w:r w:rsidR="00EE7CF4" w:rsidRPr="00BC43C0">
        <w:rPr>
          <w:rFonts w:ascii="ＭＳ 明朝" w:hAnsi="ＭＳ 明朝" w:hint="eastAsia"/>
          <w:color w:val="000000" w:themeColor="text1"/>
          <w:lang w:val="ja-JP"/>
        </w:rPr>
        <w:t>吸管投入</w:t>
      </w:r>
      <w:r w:rsidR="00397500" w:rsidRPr="00BC43C0">
        <w:rPr>
          <w:rFonts w:ascii="ＭＳ 明朝" w:hAnsi="ＭＳ 明朝" w:hint="eastAsia"/>
          <w:color w:val="000000" w:themeColor="text1"/>
          <w:lang w:val="ja-JP"/>
        </w:rPr>
        <w:t>口</w:t>
      </w:r>
      <w:r w:rsidR="00EE7CF4" w:rsidRPr="00BC43C0">
        <w:rPr>
          <w:rFonts w:ascii="ＭＳ 明朝" w:hAnsi="ＭＳ 明朝" w:hint="eastAsia"/>
          <w:color w:val="000000" w:themeColor="text1"/>
          <w:lang w:val="ja-JP"/>
        </w:rPr>
        <w:t>は、消防車両が容易に部署できる位置に</w:t>
      </w:r>
      <w:r w:rsidR="00513E91" w:rsidRPr="00BC43C0">
        <w:rPr>
          <w:rFonts w:ascii="ＭＳ 明朝" w:hAnsi="ＭＳ 明朝" w:hint="eastAsia"/>
          <w:color w:val="000000" w:themeColor="text1"/>
          <w:lang w:val="ja-JP"/>
        </w:rPr>
        <w:t>2か</w:t>
      </w:r>
      <w:r w:rsidR="004D254E" w:rsidRPr="00BC43C0">
        <w:rPr>
          <w:rFonts w:ascii="ＭＳ 明朝" w:hAnsi="ＭＳ 明朝" w:hint="eastAsia"/>
          <w:color w:val="000000" w:themeColor="text1"/>
          <w:lang w:val="ja-JP"/>
        </w:rPr>
        <w:t>所</w:t>
      </w:r>
      <w:r w:rsidR="00966C1B" w:rsidRPr="00BC43C0">
        <w:rPr>
          <w:rFonts w:ascii="ＭＳ 明朝" w:hAnsi="ＭＳ 明朝" w:hint="eastAsia"/>
          <w:color w:val="000000" w:themeColor="text1"/>
          <w:lang w:val="ja-JP"/>
        </w:rPr>
        <w:t>設け</w:t>
      </w:r>
      <w:r w:rsidR="00EE7CF4" w:rsidRPr="00BC43C0">
        <w:rPr>
          <w:rFonts w:ascii="ＭＳ 明朝" w:hAnsi="ＭＳ 明朝" w:hint="eastAsia"/>
          <w:color w:val="000000" w:themeColor="text1"/>
          <w:lang w:val="ja-JP"/>
        </w:rPr>
        <w:t>円形</w:t>
      </w:r>
      <w:r w:rsidR="00966C1B" w:rsidRPr="00BC43C0">
        <w:rPr>
          <w:rFonts w:ascii="ＭＳ 明朝" w:hAnsi="ＭＳ 明朝" w:hint="eastAsia"/>
          <w:color w:val="000000" w:themeColor="text1"/>
          <w:lang w:val="ja-JP"/>
        </w:rPr>
        <w:t>とし、</w:t>
      </w:r>
      <w:r w:rsidR="00FE3518" w:rsidRPr="00BC43C0">
        <w:rPr>
          <w:rFonts w:ascii="ＭＳ 明朝" w:hAnsi="ＭＳ 明朝" w:hint="eastAsia"/>
          <w:color w:val="000000" w:themeColor="text1"/>
          <w:lang w:val="ja-JP"/>
        </w:rPr>
        <w:t>そ</w:t>
      </w:r>
      <w:r w:rsidR="00EE7CF4" w:rsidRPr="00BC43C0">
        <w:rPr>
          <w:rFonts w:ascii="ＭＳ 明朝" w:hAnsi="ＭＳ 明朝" w:hint="eastAsia"/>
          <w:color w:val="000000" w:themeColor="text1"/>
          <w:lang w:val="ja-JP"/>
        </w:rPr>
        <w:t>の直径は</w:t>
      </w:r>
      <w:r w:rsidR="00513E91" w:rsidRPr="00BC43C0">
        <w:rPr>
          <w:rFonts w:ascii="ＭＳ 明朝" w:hAnsi="ＭＳ 明朝" w:hint="eastAsia"/>
          <w:color w:val="000000" w:themeColor="text1"/>
          <w:lang w:val="ja-JP"/>
        </w:rPr>
        <w:t>60</w:t>
      </w:r>
      <w:r w:rsidR="00EE7CF4" w:rsidRPr="00BC43C0">
        <w:rPr>
          <w:rFonts w:ascii="ＭＳ 明朝" w:hAnsi="ＭＳ 明朝" w:hint="eastAsia"/>
          <w:color w:val="000000" w:themeColor="text1"/>
          <w:lang w:val="ja-JP"/>
        </w:rPr>
        <w:t>㎝以上であること。ただし、構造及び位置的に吸管投入口を設け</w:t>
      </w:r>
      <w:r w:rsidRPr="00BC43C0">
        <w:rPr>
          <w:rFonts w:ascii="ＭＳ 明朝" w:hAnsi="ＭＳ 明朝" w:hint="eastAsia"/>
          <w:color w:val="000000" w:themeColor="text1"/>
          <w:lang w:val="ja-JP"/>
        </w:rPr>
        <w:t>ること</w:t>
      </w:r>
      <w:r w:rsidR="00EE7CF4" w:rsidRPr="00BC43C0">
        <w:rPr>
          <w:rFonts w:ascii="ＭＳ 明朝" w:hAnsi="ＭＳ 明朝" w:hint="eastAsia"/>
          <w:color w:val="000000" w:themeColor="text1"/>
          <w:lang w:val="ja-JP"/>
        </w:rPr>
        <w:t>が困難なときは</w:t>
      </w:r>
      <w:r w:rsidR="002F22FA" w:rsidRPr="00BC43C0">
        <w:rPr>
          <w:rFonts w:ascii="ＭＳ 明朝" w:hAnsi="ＭＳ 明朝" w:hint="eastAsia"/>
          <w:color w:val="000000" w:themeColor="text1"/>
          <w:lang w:val="ja-JP"/>
        </w:rPr>
        <w:t>、</w:t>
      </w:r>
      <w:r w:rsidR="00EE7CF4" w:rsidRPr="00BC43C0">
        <w:rPr>
          <w:rFonts w:ascii="ＭＳ 明朝" w:hAnsi="ＭＳ 明朝" w:hint="eastAsia"/>
          <w:color w:val="000000" w:themeColor="text1"/>
          <w:lang w:val="ja-JP"/>
        </w:rPr>
        <w:t>消防隊専用採水口とすることができ</w:t>
      </w:r>
      <w:r w:rsidR="00015802" w:rsidRPr="00BC43C0">
        <w:rPr>
          <w:rFonts w:ascii="ＭＳ 明朝" w:hAnsi="ＭＳ 明朝" w:hint="eastAsia"/>
          <w:color w:val="000000" w:themeColor="text1"/>
          <w:lang w:val="ja-JP"/>
        </w:rPr>
        <w:t>る。</w:t>
      </w:r>
    </w:p>
    <w:p w14:paraId="7E96A866" w14:textId="0BB91624" w:rsidR="00015802" w:rsidRPr="00BC43C0" w:rsidRDefault="005E554A" w:rsidP="00B54FFC">
      <w:pPr>
        <w:ind w:firstLineChars="100" w:firstLine="234"/>
        <w:rPr>
          <w:rFonts w:ascii="ＭＳ 明朝" w:hAnsi="ＭＳ 明朝"/>
          <w:color w:val="000000" w:themeColor="text1"/>
          <w:lang w:val="ja-JP"/>
        </w:rPr>
      </w:pPr>
      <w:r w:rsidRPr="00BC43C0">
        <w:rPr>
          <w:rFonts w:ascii="ＭＳ 明朝" w:hAnsi="ＭＳ 明朝" w:hint="eastAsia"/>
          <w:color w:val="000000" w:themeColor="text1"/>
          <w:lang w:val="ja-JP"/>
        </w:rPr>
        <w:t>(</w:t>
      </w:r>
      <w:r w:rsidR="002E594C" w:rsidRPr="00BC43C0">
        <w:rPr>
          <w:rFonts w:ascii="ＭＳ 明朝" w:hAnsi="ＭＳ 明朝" w:hint="eastAsia"/>
          <w:color w:val="000000" w:themeColor="text1"/>
          <w:lang w:val="ja-JP"/>
        </w:rPr>
        <w:t>6</w:t>
      </w:r>
      <w:r w:rsidRPr="00BC43C0">
        <w:rPr>
          <w:rFonts w:ascii="ＭＳ 明朝" w:hAnsi="ＭＳ 明朝" w:hint="eastAsia"/>
          <w:color w:val="000000" w:themeColor="text1"/>
          <w:lang w:val="ja-JP"/>
        </w:rPr>
        <w:t>)</w:t>
      </w:r>
      <w:r w:rsidR="00FE3518" w:rsidRPr="00BC43C0">
        <w:rPr>
          <w:rFonts w:ascii="ＭＳ 明朝" w:hAnsi="ＭＳ 明朝" w:hint="eastAsia"/>
          <w:color w:val="000000" w:themeColor="text1"/>
          <w:lang w:val="ja-JP"/>
        </w:rPr>
        <w:t xml:space="preserve">　</w:t>
      </w:r>
      <w:r w:rsidR="00EE7CF4" w:rsidRPr="00BC43C0">
        <w:rPr>
          <w:rFonts w:ascii="ＭＳ 明朝" w:hAnsi="ＭＳ 明朝" w:hint="eastAsia"/>
          <w:color w:val="000000" w:themeColor="text1"/>
          <w:lang w:val="ja-JP"/>
        </w:rPr>
        <w:t>上積荷重は、自動車荷重（</w:t>
      </w:r>
      <w:r w:rsidR="006272AB" w:rsidRPr="00BC43C0">
        <w:rPr>
          <w:rFonts w:ascii="ＭＳ 明朝" w:hAnsi="ＭＳ 明朝" w:hint="eastAsia"/>
          <w:color w:val="000000" w:themeColor="text1"/>
          <w:lang w:val="ja-JP"/>
        </w:rPr>
        <w:t>T</w:t>
      </w:r>
      <w:r w:rsidR="00EE2107" w:rsidRPr="00BC43C0">
        <w:rPr>
          <w:rFonts w:ascii="ＭＳ 明朝" w:hAnsi="ＭＳ 明朝" w:hint="eastAsia"/>
          <w:color w:val="000000" w:themeColor="text1"/>
          <w:lang w:val="ja-JP"/>
        </w:rPr>
        <w:t>-</w:t>
      </w:r>
      <w:r w:rsidR="00513E91" w:rsidRPr="00BC43C0">
        <w:rPr>
          <w:rFonts w:ascii="ＭＳ 明朝" w:hAnsi="ＭＳ 明朝" w:hint="eastAsia"/>
          <w:color w:val="000000" w:themeColor="text1"/>
          <w:lang w:val="ja-JP"/>
        </w:rPr>
        <w:t>14</w:t>
      </w:r>
      <w:r w:rsidR="00EE7CF4" w:rsidRPr="00BC43C0">
        <w:rPr>
          <w:rFonts w:ascii="ＭＳ 明朝" w:hAnsi="ＭＳ 明朝" w:hint="eastAsia"/>
          <w:color w:val="000000" w:themeColor="text1"/>
          <w:lang w:val="ja-JP"/>
        </w:rPr>
        <w:t>～</w:t>
      </w:r>
      <w:r w:rsidR="006272AB" w:rsidRPr="00BC43C0">
        <w:rPr>
          <w:rFonts w:ascii="ＭＳ 明朝" w:hAnsi="ＭＳ 明朝" w:hint="eastAsia"/>
          <w:color w:val="000000" w:themeColor="text1"/>
          <w:lang w:val="ja-JP"/>
        </w:rPr>
        <w:t>T</w:t>
      </w:r>
      <w:r w:rsidR="00EE2107" w:rsidRPr="00BC43C0">
        <w:rPr>
          <w:rFonts w:ascii="ＭＳ 明朝" w:hAnsi="ＭＳ 明朝" w:hint="eastAsia"/>
          <w:color w:val="000000" w:themeColor="text1"/>
          <w:lang w:val="ja-JP"/>
        </w:rPr>
        <w:t>-</w:t>
      </w:r>
      <w:r w:rsidR="00513E91" w:rsidRPr="00BC43C0">
        <w:rPr>
          <w:rFonts w:ascii="ＭＳ 明朝" w:hAnsi="ＭＳ 明朝" w:hint="eastAsia"/>
          <w:color w:val="000000" w:themeColor="text1"/>
          <w:lang w:val="ja-JP"/>
        </w:rPr>
        <w:t>25</w:t>
      </w:r>
      <w:r w:rsidR="00EE7CF4" w:rsidRPr="00BC43C0">
        <w:rPr>
          <w:rFonts w:ascii="ＭＳ 明朝" w:hAnsi="ＭＳ 明朝" w:hint="eastAsia"/>
          <w:color w:val="000000" w:themeColor="text1"/>
          <w:lang w:val="ja-JP"/>
        </w:rPr>
        <w:t>荷重）を考慮すること</w:t>
      </w:r>
      <w:r w:rsidR="00015802" w:rsidRPr="00BC43C0">
        <w:rPr>
          <w:rFonts w:ascii="ＭＳ 明朝" w:hAnsi="ＭＳ 明朝" w:hint="eastAsia"/>
          <w:color w:val="000000" w:themeColor="text1"/>
          <w:lang w:val="ja-JP"/>
        </w:rPr>
        <w:t>。</w:t>
      </w:r>
    </w:p>
    <w:p w14:paraId="1C433136" w14:textId="63BB386B" w:rsidR="00015802" w:rsidRPr="00633157" w:rsidRDefault="005E554A" w:rsidP="00B54FFC">
      <w:pPr>
        <w:ind w:left="566" w:hangingChars="242" w:hanging="566"/>
        <w:rPr>
          <w:rFonts w:ascii="ＭＳ 明朝" w:hAnsi="ＭＳ 明朝"/>
          <w:color w:val="000000" w:themeColor="text1"/>
          <w:lang w:val="ja-JP"/>
        </w:rPr>
      </w:pPr>
      <w:r w:rsidRPr="00BC43C0">
        <w:rPr>
          <w:rFonts w:ascii="ＭＳ 明朝" w:hAnsi="ＭＳ 明朝" w:hint="eastAsia"/>
          <w:color w:val="000000" w:themeColor="text1"/>
          <w:lang w:val="ja-JP"/>
        </w:rPr>
        <w:t xml:space="preserve">　(</w:t>
      </w:r>
      <w:r w:rsidR="002E594C" w:rsidRPr="00BC43C0">
        <w:rPr>
          <w:rFonts w:ascii="ＭＳ 明朝" w:hAnsi="ＭＳ 明朝" w:hint="eastAsia"/>
          <w:color w:val="000000" w:themeColor="text1"/>
          <w:lang w:val="ja-JP"/>
        </w:rPr>
        <w:t>7</w:t>
      </w:r>
      <w:r w:rsidRPr="00BC43C0">
        <w:rPr>
          <w:rFonts w:ascii="ＭＳ 明朝" w:hAnsi="ＭＳ 明朝" w:hint="eastAsia"/>
          <w:color w:val="000000" w:themeColor="text1"/>
          <w:lang w:val="ja-JP"/>
        </w:rPr>
        <w:t>)</w:t>
      </w:r>
      <w:r w:rsidR="00FE3518" w:rsidRPr="00BC43C0">
        <w:rPr>
          <w:rFonts w:ascii="ＭＳ 明朝" w:hAnsi="ＭＳ 明朝" w:hint="eastAsia"/>
          <w:color w:val="000000" w:themeColor="text1"/>
          <w:lang w:val="ja-JP"/>
        </w:rPr>
        <w:t xml:space="preserve">　</w:t>
      </w:r>
      <w:r w:rsidR="00546D91" w:rsidRPr="00BC43C0">
        <w:rPr>
          <w:rFonts w:ascii="ＭＳ 明朝" w:hAnsi="ＭＳ 明朝" w:hint="eastAsia"/>
          <w:color w:val="000000" w:themeColor="text1"/>
          <w:lang w:val="ja-JP"/>
        </w:rPr>
        <w:t>吸管投入口の鉄蓋については想定される上積荷重に十分耐えられるものとし、</w:t>
      </w:r>
      <w:r w:rsidR="00EE7CF4" w:rsidRPr="00BC43C0">
        <w:rPr>
          <w:rFonts w:ascii="ＭＳ 明朝" w:hAnsi="ＭＳ 明朝" w:hint="eastAsia"/>
          <w:color w:val="000000" w:themeColor="text1"/>
          <w:lang w:val="ja-JP"/>
        </w:rPr>
        <w:t>黄色の塗装「防火水</w:t>
      </w:r>
      <w:r w:rsidR="00EE7CF4" w:rsidRPr="00633157">
        <w:rPr>
          <w:rFonts w:ascii="ＭＳ 明朝" w:hAnsi="ＭＳ 明朝" w:hint="eastAsia"/>
          <w:color w:val="000000" w:themeColor="text1"/>
          <w:lang w:val="ja-JP"/>
        </w:rPr>
        <w:t>槽」の表示が施され、安全性に留意したもので</w:t>
      </w:r>
      <w:r w:rsidR="00860155" w:rsidRPr="00633157">
        <w:rPr>
          <w:rFonts w:ascii="ＭＳ 明朝" w:hAnsi="ＭＳ 明朝" w:hint="eastAsia"/>
          <w:color w:val="000000" w:themeColor="text1"/>
          <w:lang w:val="ja-JP"/>
        </w:rPr>
        <w:t xml:space="preserve"> </w:t>
      </w:r>
      <w:r w:rsidR="00860155" w:rsidRPr="00633157">
        <w:rPr>
          <w:rFonts w:ascii="ＭＳ 明朝" w:hAnsi="ＭＳ 明朝"/>
          <w:color w:val="000000" w:themeColor="text1"/>
          <w:lang w:val="ja-JP"/>
        </w:rPr>
        <w:t xml:space="preserve"> </w:t>
      </w:r>
      <w:r w:rsidR="00EE7CF4" w:rsidRPr="00633157">
        <w:rPr>
          <w:rFonts w:ascii="ＭＳ 明朝" w:hAnsi="ＭＳ 明朝" w:hint="eastAsia"/>
          <w:color w:val="000000" w:themeColor="text1"/>
          <w:lang w:val="ja-JP"/>
        </w:rPr>
        <w:t>転落防止、自動ロック付</w:t>
      </w:r>
      <w:r w:rsidR="00E7624B" w:rsidRPr="00633157">
        <w:rPr>
          <w:rFonts w:ascii="ＭＳ 明朝" w:hAnsi="ＭＳ 明朝" w:hint="eastAsia"/>
          <w:color w:val="000000" w:themeColor="text1"/>
          <w:lang w:val="ja-JP"/>
        </w:rPr>
        <w:t>とし</w:t>
      </w:r>
      <w:r w:rsidR="00EE7CF4" w:rsidRPr="00633157">
        <w:rPr>
          <w:rFonts w:ascii="ＭＳ 明朝" w:hAnsi="ＭＳ 明朝" w:hint="eastAsia"/>
          <w:color w:val="000000" w:themeColor="text1"/>
          <w:lang w:val="ja-JP"/>
        </w:rPr>
        <w:t>、消防</w:t>
      </w:r>
      <w:r w:rsidR="005B0047" w:rsidRPr="00633157">
        <w:rPr>
          <w:rFonts w:ascii="ＭＳ 明朝" w:hAnsi="ＭＳ 明朝" w:hint="eastAsia"/>
          <w:color w:val="000000" w:themeColor="text1"/>
          <w:lang w:val="ja-JP"/>
        </w:rPr>
        <w:t>組合</w:t>
      </w:r>
      <w:r w:rsidR="00EE7CF4" w:rsidRPr="00633157">
        <w:rPr>
          <w:rFonts w:ascii="ＭＳ 明朝" w:hAnsi="ＭＳ 明朝" w:hint="eastAsia"/>
          <w:color w:val="000000" w:themeColor="text1"/>
          <w:lang w:val="ja-JP"/>
        </w:rPr>
        <w:t>が保有する開閉器具にて対応できるものとする。</w:t>
      </w:r>
    </w:p>
    <w:p w14:paraId="58C39FE2" w14:textId="1206CA8D" w:rsidR="00015802" w:rsidRPr="00633157" w:rsidRDefault="005E554A" w:rsidP="00B54FFC">
      <w:pPr>
        <w:ind w:leftChars="100" w:left="566" w:hangingChars="142" w:hanging="332"/>
        <w:rPr>
          <w:rFonts w:ascii="ＭＳ 明朝" w:hAnsi="ＭＳ 明朝"/>
          <w:color w:val="000000" w:themeColor="text1"/>
          <w:lang w:val="ja-JP"/>
        </w:rPr>
      </w:pPr>
      <w:r w:rsidRPr="00633157">
        <w:rPr>
          <w:rFonts w:ascii="ＭＳ 明朝" w:hAnsi="ＭＳ 明朝" w:hint="eastAsia"/>
          <w:color w:val="000000" w:themeColor="text1"/>
          <w:lang w:val="ja-JP"/>
        </w:rPr>
        <w:t>(</w:t>
      </w:r>
      <w:r w:rsidR="002E594C" w:rsidRPr="00633157">
        <w:rPr>
          <w:rFonts w:ascii="ＭＳ 明朝" w:hAnsi="ＭＳ 明朝" w:hint="eastAsia"/>
          <w:color w:val="000000" w:themeColor="text1"/>
          <w:lang w:val="ja-JP"/>
        </w:rPr>
        <w:t>8</w:t>
      </w:r>
      <w:r w:rsidRPr="00633157">
        <w:rPr>
          <w:rFonts w:ascii="ＭＳ 明朝" w:hAnsi="ＭＳ 明朝" w:hint="eastAsia"/>
          <w:color w:val="000000" w:themeColor="text1"/>
          <w:lang w:val="ja-JP"/>
        </w:rPr>
        <w:t>)</w:t>
      </w:r>
      <w:r w:rsidR="00FE3518" w:rsidRPr="00633157">
        <w:rPr>
          <w:rFonts w:ascii="ＭＳ 明朝" w:hAnsi="ＭＳ 明朝" w:hint="eastAsia"/>
          <w:color w:val="000000" w:themeColor="text1"/>
          <w:lang w:val="ja-JP"/>
        </w:rPr>
        <w:t xml:space="preserve">　</w:t>
      </w:r>
      <w:r w:rsidR="00EE7CF4" w:rsidRPr="00633157">
        <w:rPr>
          <w:rFonts w:ascii="ＭＳ 明朝" w:hAnsi="ＭＳ 明朝" w:hint="eastAsia"/>
          <w:color w:val="000000" w:themeColor="text1"/>
          <w:lang w:val="ja-JP"/>
        </w:rPr>
        <w:t>タラップについては、ステンレス製又は防錆処置を施したものを</w:t>
      </w:r>
      <w:r w:rsidR="00513E91" w:rsidRPr="00633157">
        <w:rPr>
          <w:rFonts w:ascii="ＭＳ 明朝" w:hAnsi="ＭＳ 明朝" w:hint="eastAsia"/>
          <w:color w:val="000000" w:themeColor="text1"/>
          <w:lang w:val="ja-JP"/>
        </w:rPr>
        <w:t>1か</w:t>
      </w:r>
      <w:r w:rsidR="00397500" w:rsidRPr="00633157">
        <w:rPr>
          <w:rFonts w:ascii="ＭＳ 明朝" w:hAnsi="ＭＳ 明朝" w:hint="eastAsia"/>
          <w:color w:val="000000" w:themeColor="text1"/>
          <w:lang w:val="ja-JP"/>
        </w:rPr>
        <w:t>所</w:t>
      </w:r>
      <w:r w:rsidR="00EE7CF4" w:rsidRPr="00633157">
        <w:rPr>
          <w:rFonts w:ascii="ＭＳ 明朝" w:hAnsi="ＭＳ 明朝" w:hint="eastAsia"/>
          <w:color w:val="000000" w:themeColor="text1"/>
          <w:lang w:val="ja-JP"/>
        </w:rPr>
        <w:t>設置すること。</w:t>
      </w:r>
    </w:p>
    <w:p w14:paraId="4ABA247B" w14:textId="2419D5B8" w:rsidR="00B14274" w:rsidRPr="004D32F9" w:rsidRDefault="005E554A" w:rsidP="004D32F9">
      <w:pPr>
        <w:ind w:leftChars="100" w:left="566" w:hangingChars="142" w:hanging="332"/>
        <w:rPr>
          <w:rFonts w:ascii="ＭＳ 明朝" w:hAnsi="ＭＳ 明朝"/>
          <w:lang w:val="ja-JP"/>
        </w:rPr>
      </w:pPr>
      <w:r w:rsidRPr="00633157">
        <w:rPr>
          <w:rFonts w:ascii="ＭＳ 明朝" w:hAnsi="ＭＳ 明朝" w:hint="eastAsia"/>
          <w:color w:val="000000" w:themeColor="text1"/>
          <w:lang w:val="ja-JP"/>
        </w:rPr>
        <w:t>(</w:t>
      </w:r>
      <w:r w:rsidR="002E594C" w:rsidRPr="00633157">
        <w:rPr>
          <w:rFonts w:ascii="ＭＳ 明朝" w:hAnsi="ＭＳ 明朝" w:hint="eastAsia"/>
          <w:color w:val="000000" w:themeColor="text1"/>
          <w:lang w:val="ja-JP"/>
        </w:rPr>
        <w:t>9</w:t>
      </w:r>
      <w:r w:rsidRPr="00633157">
        <w:rPr>
          <w:rFonts w:ascii="ＭＳ 明朝" w:hAnsi="ＭＳ 明朝" w:hint="eastAsia"/>
          <w:color w:val="000000" w:themeColor="text1"/>
          <w:lang w:val="ja-JP"/>
        </w:rPr>
        <w:t>)</w:t>
      </w:r>
      <w:r w:rsidRPr="00B54FFC">
        <w:rPr>
          <w:rFonts w:ascii="ＭＳ 明朝" w:hAnsi="ＭＳ 明朝" w:hint="eastAsia"/>
          <w:lang w:val="ja-JP"/>
        </w:rPr>
        <w:t xml:space="preserve">　</w:t>
      </w:r>
      <w:r w:rsidR="00305F74" w:rsidRPr="00B54FFC">
        <w:rPr>
          <w:rFonts w:ascii="ＭＳ 明朝" w:hAnsi="ＭＳ 明朝" w:hint="eastAsia"/>
          <w:lang w:val="ja-JP"/>
        </w:rPr>
        <w:t>防火水槽は</w:t>
      </w:r>
      <w:r w:rsidR="00FE605F" w:rsidRPr="00B54FFC">
        <w:rPr>
          <w:rFonts w:ascii="ＭＳ 明朝" w:hAnsi="ＭＳ 明朝" w:hint="eastAsia"/>
          <w:lang w:val="ja-JP"/>
        </w:rPr>
        <w:t>財団法人日本消防設備安全センター</w:t>
      </w:r>
      <w:r w:rsidR="00B14274">
        <w:rPr>
          <w:rFonts w:ascii="ＭＳ 明朝" w:hAnsi="ＭＳ 明朝" w:hint="eastAsia"/>
          <w:lang w:val="ja-JP"/>
        </w:rPr>
        <w:t>（以下「センター」という。）</w:t>
      </w:r>
      <w:r w:rsidR="00FE605F" w:rsidRPr="00B54FFC">
        <w:rPr>
          <w:rFonts w:ascii="ＭＳ 明朝" w:hAnsi="ＭＳ 明朝" w:hint="eastAsia"/>
          <w:lang w:val="ja-JP"/>
        </w:rPr>
        <w:t>が示す「耐震性貯水槽</w:t>
      </w:r>
      <w:r w:rsidR="00DE049D" w:rsidRPr="00B54FFC">
        <w:rPr>
          <w:rFonts w:ascii="ＭＳ 明朝" w:hAnsi="ＭＳ 明朝" w:hint="eastAsia"/>
          <w:lang w:val="ja-JP"/>
        </w:rPr>
        <w:t>の設計</w:t>
      </w:r>
      <w:r w:rsidR="00FE605F" w:rsidRPr="00B54FFC">
        <w:rPr>
          <w:rFonts w:ascii="ＭＳ 明朝" w:hAnsi="ＭＳ 明朝" w:hint="eastAsia"/>
          <w:lang w:val="ja-JP"/>
        </w:rPr>
        <w:t>手引き及び管理マニュアル」に準じたものとする。</w:t>
      </w:r>
    </w:p>
    <w:p w14:paraId="2D33B459" w14:textId="77777777" w:rsidR="00FE605F" w:rsidRPr="00B54FFC" w:rsidRDefault="00FE605F" w:rsidP="00B54FFC">
      <w:pPr>
        <w:rPr>
          <w:rFonts w:ascii="ＭＳ 明朝" w:hAnsi="ＭＳ 明朝"/>
          <w:lang w:val="ja-JP"/>
        </w:rPr>
      </w:pPr>
    </w:p>
    <w:p w14:paraId="339A8928" w14:textId="77777777" w:rsidR="00EE7CF4" w:rsidRPr="00B54FFC" w:rsidRDefault="00EE7CF4" w:rsidP="00B54FFC">
      <w:pPr>
        <w:rPr>
          <w:rFonts w:ascii="ＭＳ 明朝" w:hAnsi="ＭＳ 明朝"/>
          <w:lang w:val="ja-JP"/>
        </w:rPr>
      </w:pPr>
      <w:r w:rsidRPr="00B54FFC">
        <w:rPr>
          <w:rFonts w:ascii="ＭＳ 明朝" w:hAnsi="ＭＳ 明朝" w:hint="eastAsia"/>
          <w:lang w:val="ja-JP"/>
        </w:rPr>
        <w:t>第</w:t>
      </w:r>
      <w:r w:rsidR="00513E91" w:rsidRPr="00B54FFC">
        <w:rPr>
          <w:rFonts w:ascii="ＭＳ 明朝" w:hAnsi="ＭＳ 明朝" w:hint="eastAsia"/>
          <w:lang w:val="ja-JP"/>
        </w:rPr>
        <w:t>2</w:t>
      </w:r>
      <w:r w:rsidRPr="00B54FFC">
        <w:rPr>
          <w:rFonts w:ascii="ＭＳ 明朝" w:hAnsi="ＭＳ 明朝" w:hint="eastAsia"/>
          <w:lang w:val="ja-JP"/>
        </w:rPr>
        <w:t xml:space="preserve">　防火水槽に消防隊専用採水口を設けるときは、次に掲げるとおりとする。</w:t>
      </w:r>
    </w:p>
    <w:p w14:paraId="41FBC62C" w14:textId="77777777" w:rsidR="00B54FFC" w:rsidRPr="00B54FFC" w:rsidRDefault="00513E91" w:rsidP="00B54FFC">
      <w:pPr>
        <w:rPr>
          <w:rFonts w:ascii="ＭＳ 明朝" w:hAnsi="ＭＳ 明朝"/>
          <w:lang w:val="ja-JP"/>
        </w:rPr>
      </w:pPr>
      <w:r w:rsidRPr="00B54FFC">
        <w:rPr>
          <w:rFonts w:ascii="ＭＳ 明朝" w:hAnsi="ＭＳ 明朝" w:hint="eastAsia"/>
          <w:lang w:val="ja-JP"/>
        </w:rPr>
        <w:t>1</w:t>
      </w:r>
      <w:r w:rsidR="00EE7CF4" w:rsidRPr="00B54FFC">
        <w:rPr>
          <w:rFonts w:ascii="ＭＳ 明朝" w:hAnsi="ＭＳ 明朝" w:hint="eastAsia"/>
          <w:lang w:val="ja-JP"/>
        </w:rPr>
        <w:t xml:space="preserve">　採水口</w:t>
      </w:r>
      <w:r w:rsidR="00E34692" w:rsidRPr="00B54FFC">
        <w:rPr>
          <w:rFonts w:ascii="ＭＳ 明朝" w:hAnsi="ＭＳ 明朝" w:hint="eastAsia"/>
          <w:lang w:val="ja-JP"/>
        </w:rPr>
        <w:t>（別図</w:t>
      </w:r>
      <w:r w:rsidRPr="00B54FFC">
        <w:rPr>
          <w:rFonts w:ascii="ＭＳ 明朝" w:hAnsi="ＭＳ 明朝" w:hint="eastAsia"/>
          <w:lang w:val="ja-JP"/>
        </w:rPr>
        <w:t>7および別図8</w:t>
      </w:r>
      <w:r w:rsidR="00E34692" w:rsidRPr="00B54FFC">
        <w:rPr>
          <w:rFonts w:ascii="ＭＳ 明朝" w:hAnsi="ＭＳ 明朝" w:hint="eastAsia"/>
          <w:lang w:val="ja-JP"/>
        </w:rPr>
        <w:t>）</w:t>
      </w:r>
    </w:p>
    <w:p w14:paraId="0FFC917F" w14:textId="11FA14C7" w:rsidR="00EE7CF4" w:rsidRPr="00B54FFC" w:rsidRDefault="005E554A" w:rsidP="00B54FFC">
      <w:pPr>
        <w:ind w:firstLineChars="100" w:firstLine="234"/>
        <w:rPr>
          <w:rFonts w:ascii="ＭＳ 明朝" w:hAnsi="ＭＳ 明朝"/>
          <w:lang w:val="ja-JP"/>
        </w:rPr>
      </w:pPr>
      <w:r w:rsidRPr="00B54FFC">
        <w:rPr>
          <w:rFonts w:ascii="ＭＳ 明朝" w:hAnsi="ＭＳ 明朝" w:cs="ＭＳ ゴシック" w:hint="eastAsia"/>
          <w:kern w:val="0"/>
        </w:rPr>
        <w:t>(</w:t>
      </w:r>
      <w:r w:rsidR="00513E91" w:rsidRPr="00B54FFC">
        <w:rPr>
          <w:rFonts w:ascii="ＭＳ 明朝" w:hAnsi="ＭＳ 明朝" w:cs="ＭＳ ゴシック" w:hint="eastAsia"/>
          <w:kern w:val="0"/>
        </w:rPr>
        <w:t>1</w:t>
      </w:r>
      <w:r w:rsidRPr="00B54FFC">
        <w:rPr>
          <w:rFonts w:ascii="ＭＳ 明朝" w:hAnsi="ＭＳ 明朝" w:cs="ＭＳ ゴシック" w:hint="eastAsia"/>
          <w:kern w:val="0"/>
        </w:rPr>
        <w:t xml:space="preserve">)　</w:t>
      </w:r>
      <w:r w:rsidR="00EE7CF4" w:rsidRPr="00B54FFC">
        <w:rPr>
          <w:rFonts w:ascii="ＭＳ 明朝" w:hAnsi="ＭＳ 明朝" w:cs="ＭＳ ゴシック" w:hint="eastAsia"/>
          <w:kern w:val="0"/>
        </w:rPr>
        <w:t>消防車両</w:t>
      </w:r>
      <w:r w:rsidR="00EE7CF4" w:rsidRPr="00B54FFC">
        <w:rPr>
          <w:rFonts w:ascii="ＭＳ 明朝" w:hAnsi="ＭＳ 明朝" w:cs="ＭＳ ゴシック"/>
          <w:kern w:val="0"/>
        </w:rPr>
        <w:t>が</w:t>
      </w:r>
      <w:r w:rsidR="00EE7CF4" w:rsidRPr="00B54FFC">
        <w:rPr>
          <w:rFonts w:ascii="ＭＳ 明朝" w:hAnsi="ＭＳ 明朝" w:cs="ＭＳ ゴシック" w:hint="eastAsia"/>
          <w:kern w:val="0"/>
        </w:rPr>
        <w:t>、</w:t>
      </w:r>
      <w:r w:rsidR="00EE7CF4" w:rsidRPr="00B54FFC">
        <w:rPr>
          <w:rFonts w:ascii="ＭＳ 明朝" w:hAnsi="ＭＳ 明朝" w:cs="ＭＳ ゴシック"/>
          <w:kern w:val="0"/>
        </w:rPr>
        <w:t>容易に採水口に</w:t>
      </w:r>
      <w:r w:rsidR="008826E2" w:rsidRPr="00B54FFC">
        <w:rPr>
          <w:rFonts w:ascii="ＭＳ 明朝" w:hAnsi="ＭＳ 明朝" w:cs="ＭＳ ゴシック" w:hint="eastAsia"/>
          <w:kern w:val="0"/>
        </w:rPr>
        <w:t>部署</w:t>
      </w:r>
      <w:r w:rsidR="00EE7CF4" w:rsidRPr="00B54FFC">
        <w:rPr>
          <w:rFonts w:ascii="ＭＳ 明朝" w:hAnsi="ＭＳ 明朝" w:cs="ＭＳ ゴシック"/>
          <w:kern w:val="0"/>
        </w:rPr>
        <w:t>できること。</w:t>
      </w:r>
    </w:p>
    <w:p w14:paraId="676672A7" w14:textId="2471C32A" w:rsidR="00EE256F" w:rsidRPr="00B54FFC" w:rsidRDefault="005E554A" w:rsidP="00B54FFC">
      <w:pPr>
        <w:ind w:leftChars="100" w:left="566" w:hangingChars="142" w:hanging="332"/>
        <w:rPr>
          <w:rFonts w:ascii="ＭＳ 明朝" w:hAnsi="ＭＳ 明朝" w:cs="ＭＳ ゴシック"/>
          <w:kern w:val="0"/>
        </w:rPr>
      </w:pPr>
      <w:r w:rsidRPr="00B54FFC">
        <w:rPr>
          <w:rFonts w:ascii="ＭＳ 明朝" w:hAnsi="ＭＳ 明朝" w:cs="ＭＳ ゴシック" w:hint="eastAsia"/>
          <w:kern w:val="0"/>
        </w:rPr>
        <w:t>(</w:t>
      </w:r>
      <w:r w:rsidR="00513E91" w:rsidRPr="00B54FFC">
        <w:rPr>
          <w:rFonts w:ascii="ＭＳ 明朝" w:hAnsi="ＭＳ 明朝" w:cs="ＭＳ ゴシック" w:hint="eastAsia"/>
          <w:kern w:val="0"/>
        </w:rPr>
        <w:t>2</w:t>
      </w:r>
      <w:r w:rsidRPr="00B54FFC">
        <w:rPr>
          <w:rFonts w:ascii="ＭＳ 明朝" w:hAnsi="ＭＳ 明朝" w:cs="ＭＳ ゴシック" w:hint="eastAsia"/>
          <w:kern w:val="0"/>
        </w:rPr>
        <w:t xml:space="preserve">)　</w:t>
      </w:r>
      <w:r w:rsidR="00EE7CF4" w:rsidRPr="00B54FFC">
        <w:rPr>
          <w:rFonts w:ascii="ＭＳ 明朝" w:hAnsi="ＭＳ 明朝" w:cs="ＭＳ ゴシック" w:hint="eastAsia"/>
          <w:kern w:val="0"/>
        </w:rPr>
        <w:t>採水口は、</w:t>
      </w:r>
      <w:r w:rsidR="00EE7CF4" w:rsidRPr="00B54FFC">
        <w:rPr>
          <w:rFonts w:ascii="ＭＳ 明朝" w:hAnsi="ＭＳ 明朝" w:cs="ＭＳ ゴシック"/>
          <w:kern w:val="0"/>
        </w:rPr>
        <w:t>原則として</w:t>
      </w:r>
      <w:r w:rsidR="00513E91" w:rsidRPr="00B54FFC">
        <w:rPr>
          <w:rFonts w:ascii="ＭＳ 明朝" w:hAnsi="ＭＳ 明朝" w:cs="ＭＳ ゴシック"/>
          <w:kern w:val="0"/>
        </w:rPr>
        <w:t>2</w:t>
      </w:r>
      <w:r w:rsidR="00EE7CF4" w:rsidRPr="00B54FFC">
        <w:rPr>
          <w:rFonts w:ascii="ＭＳ 明朝" w:hAnsi="ＭＳ 明朝" w:cs="ＭＳ ゴシック"/>
          <w:kern w:val="0"/>
        </w:rPr>
        <w:t>口</w:t>
      </w:r>
      <w:r w:rsidR="0007334C" w:rsidRPr="00B54FFC">
        <w:rPr>
          <w:rFonts w:ascii="ＭＳ 明朝" w:hAnsi="ＭＳ 明朝" w:cs="ＭＳ ゴシック" w:hint="eastAsia"/>
          <w:kern w:val="0"/>
        </w:rPr>
        <w:t>以上</w:t>
      </w:r>
      <w:r w:rsidR="00EE7CF4" w:rsidRPr="00B54FFC">
        <w:rPr>
          <w:rFonts w:ascii="ＭＳ 明朝" w:hAnsi="ＭＳ 明朝" w:cs="ＭＳ ゴシック"/>
          <w:kern w:val="0"/>
        </w:rPr>
        <w:t>（</w:t>
      </w:r>
      <w:r w:rsidR="00513E91" w:rsidRPr="00B54FFC">
        <w:rPr>
          <w:rFonts w:ascii="ＭＳ 明朝" w:hAnsi="ＭＳ 明朝" w:cs="ＭＳ ゴシック"/>
          <w:kern w:val="0"/>
        </w:rPr>
        <w:t>100</w:t>
      </w:r>
      <w:r w:rsidR="0012162E" w:rsidRPr="00B54FFC">
        <w:rPr>
          <w:rFonts w:ascii="ＭＳ 明朝" w:hAnsi="ＭＳ 明朝" w:hint="eastAsia"/>
          <w:lang w:val="ja-JP"/>
        </w:rPr>
        <w:t>㎥</w:t>
      </w:r>
      <w:r w:rsidR="00EE7CF4" w:rsidRPr="00B54FFC">
        <w:rPr>
          <w:rFonts w:ascii="ＭＳ 明朝" w:hAnsi="ＭＳ 明朝" w:cs="ＭＳ ゴシック"/>
          <w:kern w:val="0"/>
        </w:rPr>
        <w:t>水槽の場合は</w:t>
      </w:r>
      <w:r w:rsidR="00513E91" w:rsidRPr="00B54FFC">
        <w:rPr>
          <w:rFonts w:ascii="ＭＳ 明朝" w:hAnsi="ＭＳ 明朝" w:cs="ＭＳ ゴシック"/>
          <w:kern w:val="0"/>
        </w:rPr>
        <w:t>4</w:t>
      </w:r>
      <w:r w:rsidR="00EE7CF4" w:rsidRPr="00B54FFC">
        <w:rPr>
          <w:rFonts w:ascii="ＭＳ 明朝" w:hAnsi="ＭＳ 明朝" w:cs="ＭＳ ゴシック"/>
          <w:kern w:val="0"/>
        </w:rPr>
        <w:t>口</w:t>
      </w:r>
      <w:r w:rsidR="0007334C" w:rsidRPr="00B54FFC">
        <w:rPr>
          <w:rFonts w:ascii="ＭＳ 明朝" w:hAnsi="ＭＳ 明朝" w:cs="ＭＳ ゴシック" w:hint="eastAsia"/>
          <w:kern w:val="0"/>
        </w:rPr>
        <w:t>以上</w:t>
      </w:r>
      <w:r w:rsidR="00EE7CF4" w:rsidRPr="00B54FFC">
        <w:rPr>
          <w:rFonts w:ascii="ＭＳ 明朝" w:hAnsi="ＭＳ 明朝" w:cs="ＭＳ ゴシック"/>
          <w:kern w:val="0"/>
        </w:rPr>
        <w:t>）設け</w:t>
      </w:r>
      <w:r w:rsidR="00EE7CF4" w:rsidRPr="00B54FFC">
        <w:rPr>
          <w:rFonts w:ascii="ＭＳ 明朝" w:hAnsi="ＭＳ 明朝" w:cs="ＭＳ ゴシック" w:hint="eastAsia"/>
          <w:kern w:val="0"/>
        </w:rPr>
        <w:t>、取付けの</w:t>
      </w:r>
      <w:r w:rsidR="00EE7CF4" w:rsidRPr="00B54FFC">
        <w:rPr>
          <w:rFonts w:ascii="ＭＳ 明朝" w:hAnsi="ＭＳ 明朝" w:cs="ＭＳ ゴシック"/>
          <w:kern w:val="0"/>
        </w:rPr>
        <w:t>高さは、地盤面から結合部の中心まで</w:t>
      </w:r>
      <w:r w:rsidR="00513E91" w:rsidRPr="00B54FFC">
        <w:rPr>
          <w:rFonts w:ascii="ＭＳ 明朝" w:hAnsi="ＭＳ 明朝" w:cs="ＭＳ ゴシック"/>
          <w:kern w:val="0"/>
        </w:rPr>
        <w:t>0</w:t>
      </w:r>
      <w:r w:rsidR="006272AB" w:rsidRPr="00B54FFC">
        <w:rPr>
          <w:rFonts w:ascii="ＭＳ 明朝" w:hAnsi="ＭＳ 明朝" w:cs="ＭＳ ゴシック" w:hint="eastAsia"/>
          <w:kern w:val="0"/>
        </w:rPr>
        <w:t>.</w:t>
      </w:r>
      <w:r w:rsidR="00513E91" w:rsidRPr="00B54FFC">
        <w:rPr>
          <w:rFonts w:ascii="ＭＳ 明朝" w:hAnsi="ＭＳ 明朝" w:cs="ＭＳ ゴシック"/>
          <w:kern w:val="0"/>
        </w:rPr>
        <w:t>5</w:t>
      </w:r>
      <w:r w:rsidR="00EE7CF4" w:rsidRPr="00B54FFC">
        <w:rPr>
          <w:rFonts w:ascii="ＭＳ 明朝" w:hAnsi="ＭＳ 明朝" w:cs="ＭＳ ゴシック"/>
          <w:kern w:val="0"/>
        </w:rPr>
        <w:t>ｍ以上</w:t>
      </w:r>
      <w:r w:rsidR="00513E91" w:rsidRPr="00B54FFC">
        <w:rPr>
          <w:rFonts w:ascii="ＭＳ 明朝" w:hAnsi="ＭＳ 明朝" w:cs="ＭＳ ゴシック" w:hint="eastAsia"/>
          <w:kern w:val="0"/>
        </w:rPr>
        <w:t>1</w:t>
      </w:r>
      <w:r w:rsidR="006272AB" w:rsidRPr="00B54FFC">
        <w:rPr>
          <w:rFonts w:ascii="ＭＳ 明朝" w:hAnsi="ＭＳ 明朝" w:cs="ＭＳ ゴシック" w:hint="eastAsia"/>
          <w:kern w:val="0"/>
        </w:rPr>
        <w:t>.</w:t>
      </w:r>
      <w:r w:rsidR="00513E91" w:rsidRPr="00B54FFC">
        <w:rPr>
          <w:rFonts w:ascii="ＭＳ 明朝" w:hAnsi="ＭＳ 明朝" w:cs="ＭＳ ゴシック" w:hint="eastAsia"/>
          <w:kern w:val="0"/>
        </w:rPr>
        <w:t>0</w:t>
      </w:r>
      <w:r w:rsidR="00EE7CF4" w:rsidRPr="00B54FFC">
        <w:rPr>
          <w:rFonts w:ascii="ＭＳ 明朝" w:hAnsi="ＭＳ 明朝" w:cs="ＭＳ ゴシック"/>
          <w:kern w:val="0"/>
        </w:rPr>
        <w:t>ｍ以下と</w:t>
      </w:r>
      <w:r w:rsidR="00EE7CF4" w:rsidRPr="00B54FFC">
        <w:rPr>
          <w:rFonts w:ascii="ＭＳ 明朝" w:hAnsi="ＭＳ 明朝" w:cs="ＭＳ ゴシック" w:hint="eastAsia"/>
          <w:kern w:val="0"/>
        </w:rPr>
        <w:t>し、</w:t>
      </w:r>
      <w:r w:rsidR="002F22FA" w:rsidRPr="00B54FFC">
        <w:rPr>
          <w:rFonts w:ascii="ＭＳ 明朝" w:hAnsi="ＭＳ 明朝" w:cs="ＭＳ ゴシック"/>
          <w:kern w:val="0"/>
        </w:rPr>
        <w:t>採水口相互間は</w:t>
      </w:r>
      <w:r w:rsidR="008826E2" w:rsidRPr="00B54FFC">
        <w:rPr>
          <w:rFonts w:ascii="ＭＳ 明朝" w:hAnsi="ＭＳ 明朝" w:cs="ＭＳ ゴシック" w:hint="eastAsia"/>
          <w:kern w:val="0"/>
        </w:rPr>
        <w:t>概ね</w:t>
      </w:r>
      <w:r w:rsidR="00513E91" w:rsidRPr="00B54FFC">
        <w:rPr>
          <w:rFonts w:ascii="ＭＳ 明朝" w:hAnsi="ＭＳ 明朝" w:cs="ＭＳ ゴシック" w:hint="eastAsia"/>
          <w:kern w:val="0"/>
        </w:rPr>
        <w:t>3</w:t>
      </w:r>
      <w:r w:rsidR="00513E91" w:rsidRPr="00B54FFC">
        <w:rPr>
          <w:rFonts w:ascii="ＭＳ 明朝" w:hAnsi="ＭＳ 明朝" w:cs="ＭＳ ゴシック"/>
          <w:kern w:val="0"/>
        </w:rPr>
        <w:t>0</w:t>
      </w:r>
      <w:r w:rsidR="00EE7CF4" w:rsidRPr="00B54FFC">
        <w:rPr>
          <w:rFonts w:ascii="ＭＳ 明朝" w:hAnsi="ＭＳ 明朝" w:cs="ＭＳ ゴシック"/>
          <w:kern w:val="0"/>
        </w:rPr>
        <w:t>cm離すこと。</w:t>
      </w:r>
      <w:r w:rsidR="00EE7CF4" w:rsidRPr="00B54FFC">
        <w:rPr>
          <w:rFonts w:ascii="ＭＳ 明朝" w:hAnsi="ＭＳ 明朝" w:cs="ＭＳ Ｐゴシック"/>
          <w:kern w:val="0"/>
        </w:rPr>
        <w:t xml:space="preserve"> </w:t>
      </w:r>
    </w:p>
    <w:p w14:paraId="60494F60" w14:textId="542F0B48" w:rsidR="00C35D36" w:rsidRPr="00B54FFC" w:rsidRDefault="005E554A" w:rsidP="00B54FFC">
      <w:pPr>
        <w:ind w:leftChars="100" w:left="566" w:hangingChars="142" w:hanging="332"/>
        <w:rPr>
          <w:rFonts w:ascii="ＭＳ 明朝" w:hAnsi="ＭＳ 明朝"/>
        </w:rPr>
      </w:pPr>
      <w:r w:rsidRPr="00B54FFC">
        <w:rPr>
          <w:rFonts w:ascii="ＭＳ 明朝" w:hAnsi="ＭＳ 明朝" w:cs="ＭＳ ゴシック" w:hint="eastAsia"/>
          <w:kern w:val="0"/>
        </w:rPr>
        <w:t>(</w:t>
      </w:r>
      <w:r w:rsidR="00513E91" w:rsidRPr="00B54FFC">
        <w:rPr>
          <w:rFonts w:ascii="ＭＳ 明朝" w:hAnsi="ＭＳ 明朝" w:cs="ＭＳ ゴシック" w:hint="eastAsia"/>
          <w:kern w:val="0"/>
        </w:rPr>
        <w:t>3</w:t>
      </w:r>
      <w:r w:rsidRPr="00B54FFC">
        <w:rPr>
          <w:rFonts w:ascii="ＭＳ 明朝" w:hAnsi="ＭＳ 明朝" w:cs="ＭＳ ゴシック" w:hint="eastAsia"/>
          <w:kern w:val="0"/>
        </w:rPr>
        <w:t xml:space="preserve">)　</w:t>
      </w:r>
      <w:r w:rsidR="00EE7CF4" w:rsidRPr="00B54FFC">
        <w:rPr>
          <w:rFonts w:ascii="ＭＳ 明朝" w:hAnsi="ＭＳ 明朝" w:cs="ＭＳ ゴシック"/>
          <w:kern w:val="0"/>
        </w:rPr>
        <w:t>材質は、JIS H</w:t>
      </w:r>
      <w:r w:rsidR="00513E91" w:rsidRPr="00B54FFC">
        <w:rPr>
          <w:rFonts w:ascii="ＭＳ 明朝" w:hAnsi="ＭＳ 明朝" w:cs="ＭＳ ゴシック" w:hint="eastAsia"/>
          <w:kern w:val="0"/>
        </w:rPr>
        <w:t>5111</w:t>
      </w:r>
      <w:r w:rsidR="00EE7CF4" w:rsidRPr="00B54FFC">
        <w:rPr>
          <w:rFonts w:ascii="ＭＳ 明朝" w:hAnsi="ＭＳ 明朝" w:cs="ＭＳ ゴシック"/>
          <w:kern w:val="0"/>
        </w:rPr>
        <w:t>（青銅鋳物）に適合するもの又はこれと同等以上のもの</w:t>
      </w:r>
      <w:r w:rsidR="00397500" w:rsidRPr="00B54FFC">
        <w:rPr>
          <w:rFonts w:ascii="ＭＳ 明朝" w:hAnsi="ＭＳ 明朝" w:cs="ＭＳ ゴシック" w:hint="eastAsia"/>
          <w:kern w:val="0"/>
        </w:rPr>
        <w:t>と</w:t>
      </w:r>
      <w:r w:rsidR="00EE7CF4" w:rsidRPr="00B54FFC">
        <w:rPr>
          <w:rFonts w:ascii="ＭＳ 明朝" w:hAnsi="ＭＳ 明朝" w:cs="ＭＳ ゴシック"/>
          <w:kern w:val="0"/>
        </w:rPr>
        <w:t>し、結合部は呼び径</w:t>
      </w:r>
      <w:r w:rsidR="00513E91" w:rsidRPr="00B54FFC">
        <w:rPr>
          <w:rFonts w:ascii="ＭＳ 明朝" w:hAnsi="ＭＳ 明朝" w:cs="ＭＳ ゴシック"/>
          <w:kern w:val="0"/>
        </w:rPr>
        <w:t>75</w:t>
      </w:r>
      <w:r w:rsidR="00EE7CF4" w:rsidRPr="00B54FFC">
        <w:rPr>
          <w:rFonts w:ascii="ＭＳ 明朝" w:hAnsi="ＭＳ 明朝" w:cs="ＭＳ ゴシック"/>
          <w:kern w:val="0"/>
        </w:rPr>
        <w:t>㎜のめねじとし、</w:t>
      </w:r>
      <w:r w:rsidR="005A1082" w:rsidRPr="00B54FFC">
        <w:rPr>
          <w:rFonts w:ascii="ＭＳ 明朝" w:hAnsi="ＭＳ 明朝" w:cs="ＭＳ ゴシック"/>
          <w:kern w:val="0"/>
        </w:rPr>
        <w:t>JIS B</w:t>
      </w:r>
      <w:r w:rsidR="00513E91" w:rsidRPr="00B54FFC">
        <w:rPr>
          <w:rFonts w:ascii="ＭＳ 明朝" w:hAnsi="ＭＳ 明朝" w:cs="ＭＳ ゴシック" w:hint="eastAsia"/>
          <w:kern w:val="0"/>
        </w:rPr>
        <w:t>9912</w:t>
      </w:r>
      <w:r w:rsidR="00EE7CF4" w:rsidRPr="00B54FFC">
        <w:rPr>
          <w:rFonts w:ascii="ＭＳ 明朝" w:hAnsi="ＭＳ 明朝" w:cs="ＭＳ ゴシック"/>
          <w:kern w:val="0"/>
        </w:rPr>
        <w:t>（消防用ねじ式結合金具の結合寸法）に適合</w:t>
      </w:r>
      <w:r w:rsidR="00EE7CF4" w:rsidRPr="00B54FFC">
        <w:rPr>
          <w:rFonts w:ascii="ＭＳ 明朝" w:hAnsi="ＭＳ 明朝" w:cs="ＭＳ ゴシック" w:hint="eastAsia"/>
          <w:kern w:val="0"/>
        </w:rPr>
        <w:t>し、</w:t>
      </w:r>
      <w:r w:rsidR="00EE7CF4" w:rsidRPr="00B54FFC">
        <w:rPr>
          <w:rFonts w:ascii="ＭＳ 明朝" w:hAnsi="ＭＳ 明朝" w:cs="ＭＳ ゴシック"/>
          <w:kern w:val="0"/>
        </w:rPr>
        <w:t>覆冠を設け、面板等に「採水口」と</w:t>
      </w:r>
      <w:r w:rsidR="00E923EA" w:rsidRPr="00B54FFC">
        <w:rPr>
          <w:rFonts w:ascii="ＭＳ 明朝" w:hAnsi="ＭＳ 明朝" w:cs="ＭＳ ゴシック" w:hint="eastAsia"/>
          <w:kern w:val="0"/>
        </w:rPr>
        <w:t>表</w:t>
      </w:r>
      <w:r w:rsidR="00EE7CF4" w:rsidRPr="00B54FFC">
        <w:rPr>
          <w:rFonts w:ascii="ＭＳ 明朝" w:hAnsi="ＭＳ 明朝" w:cs="ＭＳ ゴシック"/>
          <w:kern w:val="0"/>
        </w:rPr>
        <w:t>示すること。</w:t>
      </w:r>
    </w:p>
    <w:p w14:paraId="7777067D" w14:textId="77777777" w:rsidR="00A168F3" w:rsidRPr="00B54FFC" w:rsidRDefault="00513E91" w:rsidP="00B54FFC">
      <w:pPr>
        <w:rPr>
          <w:rFonts w:ascii="ＭＳ 明朝" w:hAnsi="ＭＳ 明朝"/>
        </w:rPr>
      </w:pPr>
      <w:r w:rsidRPr="00B54FFC">
        <w:rPr>
          <w:rFonts w:ascii="ＭＳ 明朝" w:hAnsi="ＭＳ 明朝" w:hint="eastAsia"/>
        </w:rPr>
        <w:t>2</w:t>
      </w:r>
      <w:r w:rsidR="00C35D36" w:rsidRPr="00B54FFC">
        <w:rPr>
          <w:rFonts w:ascii="ＭＳ 明朝" w:hAnsi="ＭＳ 明朝" w:hint="eastAsia"/>
        </w:rPr>
        <w:t xml:space="preserve">　導水管</w:t>
      </w:r>
      <w:r w:rsidR="00C625A8" w:rsidRPr="00B54FFC">
        <w:rPr>
          <w:rFonts w:ascii="ＭＳ 明朝" w:hAnsi="ＭＳ 明朝" w:hint="eastAsia"/>
        </w:rPr>
        <w:t xml:space="preserve">　</w:t>
      </w:r>
    </w:p>
    <w:p w14:paraId="1A609235" w14:textId="77777777" w:rsidR="00B54FFC" w:rsidRPr="00B54FFC" w:rsidRDefault="00546D91" w:rsidP="00B54FFC">
      <w:pPr>
        <w:ind w:leftChars="121" w:left="283" w:firstLineChars="77" w:firstLine="180"/>
        <w:rPr>
          <w:rFonts w:ascii="ＭＳ 明朝" w:hAnsi="ＭＳ 明朝"/>
        </w:rPr>
      </w:pPr>
      <w:r w:rsidRPr="00B54FFC">
        <w:rPr>
          <w:rFonts w:ascii="ＭＳ 明朝" w:hAnsi="ＭＳ 明朝" w:hint="eastAsia"/>
        </w:rPr>
        <w:t>専用導水管は</w:t>
      </w:r>
      <w:r w:rsidR="00513E91" w:rsidRPr="00B54FFC">
        <w:rPr>
          <w:rFonts w:ascii="ＭＳ 明朝" w:hAnsi="ＭＳ 明朝" w:hint="eastAsia"/>
        </w:rPr>
        <w:t>2</w:t>
      </w:r>
      <w:r w:rsidRPr="00B54FFC">
        <w:rPr>
          <w:rFonts w:ascii="ＭＳ 明朝" w:hAnsi="ＭＳ 明朝" w:hint="eastAsia"/>
        </w:rPr>
        <w:t>個以上設置するものとし、耐食性を有するものであることのほか次によること。</w:t>
      </w:r>
    </w:p>
    <w:p w14:paraId="5DB815EA" w14:textId="77777777" w:rsidR="00B54FFC" w:rsidRPr="00B54FFC" w:rsidRDefault="005E554A" w:rsidP="00B54FFC">
      <w:pPr>
        <w:ind w:firstLineChars="100" w:firstLine="234"/>
        <w:rPr>
          <w:rFonts w:ascii="ＭＳ 明朝" w:hAnsi="ＭＳ 明朝"/>
        </w:rPr>
      </w:pPr>
      <w:r w:rsidRPr="00B54FFC">
        <w:rPr>
          <w:rFonts w:ascii="ＭＳ 明朝" w:hAnsi="ＭＳ 明朝" w:hint="eastAsia"/>
        </w:rPr>
        <w:t>(</w:t>
      </w:r>
      <w:r w:rsidR="00513E91" w:rsidRPr="00B54FFC">
        <w:rPr>
          <w:rFonts w:ascii="ＭＳ 明朝" w:hAnsi="ＭＳ 明朝" w:hint="eastAsia"/>
        </w:rPr>
        <w:t>1</w:t>
      </w:r>
      <w:r w:rsidRPr="00B54FFC">
        <w:rPr>
          <w:rFonts w:ascii="ＭＳ 明朝" w:hAnsi="ＭＳ 明朝" w:hint="eastAsia"/>
        </w:rPr>
        <w:t xml:space="preserve">)　</w:t>
      </w:r>
      <w:r w:rsidR="00546D91" w:rsidRPr="00B54FFC">
        <w:rPr>
          <w:rFonts w:ascii="ＭＳ 明朝" w:hAnsi="ＭＳ 明朝" w:hint="eastAsia"/>
        </w:rPr>
        <w:t>導水管は、採水口</w:t>
      </w:r>
      <w:r w:rsidR="00513E91" w:rsidRPr="00B54FFC">
        <w:rPr>
          <w:rFonts w:ascii="ＭＳ 明朝" w:hAnsi="ＭＳ 明朝" w:hint="eastAsia"/>
        </w:rPr>
        <w:t>1</w:t>
      </w:r>
      <w:r w:rsidR="00546D91" w:rsidRPr="00B54FFC">
        <w:rPr>
          <w:rFonts w:ascii="ＭＳ 明朝" w:hAnsi="ＭＳ 明朝" w:hint="eastAsia"/>
        </w:rPr>
        <w:t>口ごとの単独配管とすること</w:t>
      </w:r>
      <w:r w:rsidR="006117C9" w:rsidRPr="00B54FFC">
        <w:rPr>
          <w:rFonts w:ascii="ＭＳ 明朝" w:hAnsi="ＭＳ 明朝" w:hint="eastAsia"/>
        </w:rPr>
        <w:t>。</w:t>
      </w:r>
    </w:p>
    <w:p w14:paraId="48265C29" w14:textId="77777777" w:rsidR="00B54FFC" w:rsidRPr="00B54FFC" w:rsidRDefault="005E554A" w:rsidP="00B54FFC">
      <w:pPr>
        <w:ind w:firstLineChars="100" w:firstLine="234"/>
        <w:rPr>
          <w:rFonts w:ascii="ＭＳ 明朝" w:hAnsi="ＭＳ 明朝"/>
        </w:rPr>
      </w:pPr>
      <w:r w:rsidRPr="00B54FFC">
        <w:rPr>
          <w:rFonts w:ascii="ＭＳ 明朝" w:hAnsi="ＭＳ 明朝" w:hint="eastAsia"/>
        </w:rPr>
        <w:t>(</w:t>
      </w:r>
      <w:r w:rsidR="00513E91" w:rsidRPr="00B54FFC">
        <w:rPr>
          <w:rFonts w:ascii="ＭＳ 明朝" w:hAnsi="ＭＳ 明朝" w:hint="eastAsia"/>
        </w:rPr>
        <w:t>2</w:t>
      </w:r>
      <w:r w:rsidRPr="00B54FFC">
        <w:rPr>
          <w:rFonts w:ascii="ＭＳ 明朝" w:hAnsi="ＭＳ 明朝" w:hint="eastAsia"/>
        </w:rPr>
        <w:t xml:space="preserve">)　</w:t>
      </w:r>
      <w:r w:rsidR="00546D91" w:rsidRPr="00B54FFC">
        <w:rPr>
          <w:rFonts w:ascii="ＭＳ 明朝" w:hAnsi="ＭＳ 明朝" w:hint="eastAsia"/>
        </w:rPr>
        <w:t>導水管の口径は毎分</w:t>
      </w:r>
      <w:r w:rsidR="00513E91" w:rsidRPr="00B54FFC">
        <w:rPr>
          <w:rFonts w:ascii="ＭＳ 明朝" w:hAnsi="ＭＳ 明朝" w:hint="eastAsia"/>
        </w:rPr>
        <w:t>1</w:t>
      </w:r>
      <w:r w:rsidR="00546D91" w:rsidRPr="00B54FFC">
        <w:rPr>
          <w:rFonts w:ascii="ＭＳ 明朝" w:hAnsi="ＭＳ 明朝" w:hint="eastAsia"/>
        </w:rPr>
        <w:t>㎥以上取水</w:t>
      </w:r>
      <w:r w:rsidR="00056485" w:rsidRPr="00B54FFC">
        <w:rPr>
          <w:rFonts w:ascii="ＭＳ 明朝" w:hAnsi="ＭＳ 明朝" w:hint="eastAsia"/>
        </w:rPr>
        <w:t>でき</w:t>
      </w:r>
      <w:r w:rsidR="00546D91" w:rsidRPr="00B54FFC">
        <w:rPr>
          <w:rFonts w:ascii="ＭＳ 明朝" w:hAnsi="ＭＳ 明朝" w:hint="eastAsia"/>
        </w:rPr>
        <w:t>るものであること。</w:t>
      </w:r>
    </w:p>
    <w:p w14:paraId="38CD380F" w14:textId="6A4401E3" w:rsidR="00021B37" w:rsidRPr="00B54FFC" w:rsidRDefault="005E554A" w:rsidP="00B54FFC">
      <w:pPr>
        <w:ind w:leftChars="100" w:left="566" w:hangingChars="142" w:hanging="332"/>
        <w:rPr>
          <w:rFonts w:ascii="ＭＳ 明朝" w:hAnsi="ＭＳ 明朝"/>
        </w:rPr>
      </w:pPr>
      <w:r w:rsidRPr="00B54FFC">
        <w:rPr>
          <w:rFonts w:ascii="ＭＳ 明朝" w:hAnsi="ＭＳ 明朝" w:hint="eastAsia"/>
        </w:rPr>
        <w:t>(</w:t>
      </w:r>
      <w:r w:rsidR="00B87999" w:rsidRPr="00B54FFC">
        <w:rPr>
          <w:rFonts w:ascii="ＭＳ 明朝" w:hAnsi="ＭＳ 明朝"/>
        </w:rPr>
        <w:t>3)</w:t>
      </w:r>
      <w:r w:rsidR="00313356" w:rsidRPr="00B54FFC">
        <w:rPr>
          <w:rFonts w:ascii="ＭＳ 明朝" w:hAnsi="ＭＳ 明朝" w:hint="eastAsia"/>
        </w:rPr>
        <w:t xml:space="preserve">　</w:t>
      </w:r>
      <w:r w:rsidR="00021B37" w:rsidRPr="00B54FFC">
        <w:rPr>
          <w:rFonts w:ascii="ＭＳ 明朝" w:hAnsi="ＭＳ 明朝" w:cs="ＭＳ ゴシック"/>
          <w:kern w:val="0"/>
        </w:rPr>
        <w:t>吸水口は、集水ピット内とし、集水ピット床面より</w:t>
      </w:r>
      <w:r w:rsidR="00513E91" w:rsidRPr="00B54FFC">
        <w:rPr>
          <w:rFonts w:ascii="ＭＳ 明朝" w:hAnsi="ＭＳ 明朝" w:cs="ＭＳ ゴシック" w:hint="eastAsia"/>
          <w:kern w:val="0"/>
        </w:rPr>
        <w:t>3</w:t>
      </w:r>
      <w:r w:rsidR="00513E91" w:rsidRPr="00B54FFC">
        <w:rPr>
          <w:rFonts w:ascii="ＭＳ 明朝" w:hAnsi="ＭＳ 明朝" w:cs="ＭＳ ゴシック"/>
          <w:kern w:val="0"/>
        </w:rPr>
        <w:t>0</w:t>
      </w:r>
      <w:r w:rsidR="00021B37" w:rsidRPr="00B54FFC">
        <w:rPr>
          <w:rFonts w:ascii="ＭＳ 明朝" w:hAnsi="ＭＳ 明朝" w:cs="ＭＳ ゴシック"/>
          <w:kern w:val="0"/>
        </w:rPr>
        <w:t>cm程度離すとともに吸水口相互間は</w:t>
      </w:r>
      <w:r w:rsidR="00513E91" w:rsidRPr="00B54FFC">
        <w:rPr>
          <w:rFonts w:ascii="ＭＳ 明朝" w:hAnsi="ＭＳ 明朝" w:cs="ＭＳ ゴシック"/>
          <w:kern w:val="0"/>
        </w:rPr>
        <w:t>50</w:t>
      </w:r>
      <w:r w:rsidR="00021B37" w:rsidRPr="00B54FFC">
        <w:rPr>
          <w:rFonts w:ascii="ＭＳ 明朝" w:hAnsi="ＭＳ 明朝" w:cs="ＭＳ ゴシック"/>
          <w:kern w:val="0"/>
        </w:rPr>
        <w:t>cm以上離すこと。</w:t>
      </w:r>
      <w:r w:rsidR="00021B37" w:rsidRPr="00B54FFC">
        <w:rPr>
          <w:rFonts w:ascii="ＭＳ 明朝" w:hAnsi="ＭＳ 明朝" w:hint="eastAsia"/>
        </w:rPr>
        <w:t>（別図</w:t>
      </w:r>
      <w:r w:rsidR="00513E91" w:rsidRPr="00B54FFC">
        <w:rPr>
          <w:rFonts w:ascii="ＭＳ 明朝" w:hAnsi="ＭＳ 明朝" w:hint="eastAsia"/>
        </w:rPr>
        <w:t>14</w:t>
      </w:r>
      <w:r w:rsidR="00021B37" w:rsidRPr="00B54FFC">
        <w:rPr>
          <w:rFonts w:ascii="ＭＳ 明朝" w:hAnsi="ＭＳ 明朝" w:hint="eastAsia"/>
        </w:rPr>
        <w:t>）</w:t>
      </w:r>
    </w:p>
    <w:p w14:paraId="33EC5963" w14:textId="29AD3AF2" w:rsidR="00021B37" w:rsidRPr="00B54FFC" w:rsidRDefault="00073FD8" w:rsidP="00B54FFC">
      <w:pPr>
        <w:ind w:leftChars="100" w:left="566" w:hangingChars="142" w:hanging="332"/>
        <w:rPr>
          <w:rFonts w:ascii="ＭＳ 明朝" w:hAnsi="ＭＳ 明朝" w:cs="ＭＳ ゴシック"/>
          <w:kern w:val="0"/>
        </w:rPr>
      </w:pPr>
      <w:r w:rsidRPr="00B54FFC">
        <w:rPr>
          <w:rFonts w:ascii="ＭＳ 明朝" w:hAnsi="ＭＳ 明朝" w:hint="eastAsia"/>
        </w:rPr>
        <w:t>(</w:t>
      </w:r>
      <w:r w:rsidRPr="00B54FFC">
        <w:rPr>
          <w:rFonts w:ascii="ＭＳ 明朝" w:hAnsi="ＭＳ 明朝"/>
        </w:rPr>
        <w:t>4</w:t>
      </w:r>
      <w:r w:rsidR="00313356" w:rsidRPr="00B54FFC">
        <w:rPr>
          <w:rFonts w:ascii="ＭＳ 明朝" w:hAnsi="ＭＳ 明朝" w:hint="eastAsia"/>
        </w:rPr>
        <w:t xml:space="preserve">)　</w:t>
      </w:r>
      <w:r w:rsidR="00021B37" w:rsidRPr="00B54FFC">
        <w:rPr>
          <w:rFonts w:ascii="ＭＳ 明朝" w:hAnsi="ＭＳ 明朝" w:cs="ＭＳ ゴシック" w:hint="eastAsia"/>
          <w:kern w:val="0"/>
        </w:rPr>
        <w:t xml:space="preserve">材質は、SUS </w:t>
      </w:r>
      <w:r w:rsidR="00513E91" w:rsidRPr="00B54FFC">
        <w:rPr>
          <w:rFonts w:ascii="ＭＳ 明朝" w:hAnsi="ＭＳ 明朝" w:cs="ＭＳ ゴシック" w:hint="eastAsia"/>
          <w:kern w:val="0"/>
        </w:rPr>
        <w:t>304</w:t>
      </w:r>
      <w:r w:rsidR="00021B37" w:rsidRPr="00B54FFC">
        <w:rPr>
          <w:rFonts w:ascii="ＭＳ 明朝" w:hAnsi="ＭＳ 明朝" w:cs="ＭＳ ゴシック" w:hint="eastAsia"/>
          <w:kern w:val="0"/>
        </w:rPr>
        <w:t>TPDステンレス鋼鋼管、JWWA K</w:t>
      </w:r>
      <w:r w:rsidR="00513E91" w:rsidRPr="00B54FFC">
        <w:rPr>
          <w:rFonts w:ascii="ＭＳ 明朝" w:hAnsi="ＭＳ 明朝" w:cs="ＭＳ ゴシック" w:hint="eastAsia"/>
          <w:kern w:val="0"/>
        </w:rPr>
        <w:t>144</w:t>
      </w:r>
      <w:r w:rsidR="00021B37" w:rsidRPr="00B54FFC">
        <w:rPr>
          <w:rFonts w:ascii="ＭＳ 明朝" w:hAnsi="ＭＳ 明朝" w:cs="ＭＳ ゴシック" w:hint="eastAsia"/>
          <w:kern w:val="0"/>
        </w:rPr>
        <w:t>（日本水道協会規格品）又はPWA</w:t>
      </w:r>
      <w:r w:rsidR="00513E91" w:rsidRPr="00B54FFC">
        <w:rPr>
          <w:rFonts w:ascii="ＭＳ 明朝" w:hAnsi="ＭＳ 明朝" w:cs="ＭＳ ゴシック" w:hint="eastAsia"/>
          <w:kern w:val="0"/>
        </w:rPr>
        <w:t>001</w:t>
      </w:r>
      <w:r w:rsidR="00021B37" w:rsidRPr="00B54FFC">
        <w:rPr>
          <w:rFonts w:ascii="ＭＳ 明朝" w:hAnsi="ＭＳ 明朝" w:cs="ＭＳ ゴシック" w:hint="eastAsia"/>
          <w:kern w:val="0"/>
        </w:rPr>
        <w:t>（配水ポリエチレン管協会規格品）に定める水道配水用ポリエチレン管</w:t>
      </w:r>
      <w:r w:rsidR="00B87999" w:rsidRPr="00B54FFC">
        <w:rPr>
          <w:rFonts w:ascii="ＭＳ 明朝" w:hAnsi="ＭＳ 明朝" w:cs="ＭＳ ゴシック" w:hint="eastAsia"/>
          <w:kern w:val="0"/>
        </w:rPr>
        <w:t>（PE</w:t>
      </w:r>
      <w:r w:rsidR="00B87999" w:rsidRPr="00B54FFC">
        <w:rPr>
          <w:rFonts w:ascii="ＭＳ 明朝" w:hAnsi="ＭＳ 明朝" w:cs="ＭＳ ゴシック"/>
          <w:kern w:val="0"/>
        </w:rPr>
        <w:t>）</w:t>
      </w:r>
      <w:r w:rsidR="00021B37" w:rsidRPr="00B54FFC">
        <w:rPr>
          <w:rFonts w:ascii="ＭＳ 明朝" w:hAnsi="ＭＳ 明朝" w:cs="ＭＳ ゴシック" w:hint="eastAsia"/>
          <w:kern w:val="0"/>
        </w:rPr>
        <w:t>とし、</w:t>
      </w:r>
      <w:r w:rsidR="00B87999" w:rsidRPr="00B54FFC">
        <w:rPr>
          <w:rFonts w:ascii="ＭＳ 明朝" w:hAnsi="ＭＳ 明朝" w:cs="ＭＳ ゴシック" w:hint="eastAsia"/>
          <w:kern w:val="0"/>
        </w:rPr>
        <w:t>PE</w:t>
      </w:r>
      <w:r w:rsidR="00021B37" w:rsidRPr="00B54FFC">
        <w:rPr>
          <w:rFonts w:ascii="ＭＳ 明朝" w:hAnsi="ＭＳ 明朝" w:cs="ＭＳ ゴシック" w:hint="eastAsia"/>
          <w:kern w:val="0"/>
        </w:rPr>
        <w:t>継手についてはJWWA K</w:t>
      </w:r>
      <w:r w:rsidR="00513E91" w:rsidRPr="00B54FFC">
        <w:rPr>
          <w:rFonts w:ascii="ＭＳ 明朝" w:hAnsi="ＭＳ 明朝" w:cs="ＭＳ ゴシック" w:hint="eastAsia"/>
          <w:kern w:val="0"/>
        </w:rPr>
        <w:t>145</w:t>
      </w:r>
      <w:r w:rsidR="00021B37" w:rsidRPr="00B54FFC">
        <w:rPr>
          <w:rFonts w:ascii="ＭＳ 明朝" w:hAnsi="ＭＳ 明朝" w:cs="ＭＳ ゴシック" w:hint="eastAsia"/>
          <w:kern w:val="0"/>
        </w:rPr>
        <w:t>又はPWA</w:t>
      </w:r>
      <w:r w:rsidR="00513E91" w:rsidRPr="00B54FFC">
        <w:rPr>
          <w:rFonts w:ascii="ＭＳ 明朝" w:hAnsi="ＭＳ 明朝" w:cs="ＭＳ ゴシック" w:hint="eastAsia"/>
          <w:kern w:val="0"/>
        </w:rPr>
        <w:t>002</w:t>
      </w:r>
      <w:r w:rsidR="00021B37" w:rsidRPr="00B54FFC">
        <w:rPr>
          <w:rFonts w:ascii="ＭＳ 明朝" w:hAnsi="ＭＳ 明朝" w:cs="ＭＳ ゴシック" w:hint="eastAsia"/>
          <w:kern w:val="0"/>
        </w:rPr>
        <w:t>（同規格品）のうち</w:t>
      </w:r>
      <w:r w:rsidR="00B87999" w:rsidRPr="00B54FFC">
        <w:rPr>
          <w:rFonts w:ascii="ＭＳ 明朝" w:hAnsi="ＭＳ 明朝" w:cs="ＭＳ ゴシック" w:hint="eastAsia"/>
          <w:kern w:val="0"/>
        </w:rPr>
        <w:t>EF</w:t>
      </w:r>
      <w:r w:rsidR="00021B37" w:rsidRPr="00B54FFC">
        <w:rPr>
          <w:rFonts w:ascii="ＭＳ 明朝" w:hAnsi="ＭＳ 明朝" w:cs="ＭＳ ゴシック" w:hint="eastAsia"/>
          <w:kern w:val="0"/>
        </w:rPr>
        <w:t>継手のものを使用する。なお、ＰＥは屋外の露出部分に使用しないこと。</w:t>
      </w:r>
    </w:p>
    <w:p w14:paraId="0D2DFED0" w14:textId="561B8469" w:rsidR="00021B37" w:rsidRPr="00B54FFC" w:rsidRDefault="00313356" w:rsidP="00B54FFC">
      <w:pPr>
        <w:ind w:firstLineChars="100" w:firstLine="234"/>
        <w:rPr>
          <w:rFonts w:ascii="ＭＳ 明朝" w:hAnsi="ＭＳ 明朝"/>
        </w:rPr>
      </w:pPr>
      <w:r w:rsidRPr="00B54FFC">
        <w:rPr>
          <w:rFonts w:ascii="ＭＳ 明朝" w:hAnsi="ＭＳ 明朝" w:cs="ＭＳ ゴシック" w:hint="eastAsia"/>
          <w:kern w:val="0"/>
        </w:rPr>
        <w:lastRenderedPageBreak/>
        <w:t>(</w:t>
      </w:r>
      <w:r w:rsidR="00513E91" w:rsidRPr="00B54FFC">
        <w:rPr>
          <w:rFonts w:ascii="ＭＳ 明朝" w:hAnsi="ＭＳ 明朝" w:cs="ＭＳ ゴシック" w:hint="eastAsia"/>
          <w:kern w:val="0"/>
        </w:rPr>
        <w:t>5</w:t>
      </w:r>
      <w:r w:rsidRPr="00B54FFC">
        <w:rPr>
          <w:rFonts w:ascii="ＭＳ 明朝" w:hAnsi="ＭＳ 明朝" w:cs="ＭＳ ゴシック" w:hint="eastAsia"/>
          <w:kern w:val="0"/>
        </w:rPr>
        <w:t xml:space="preserve">)　</w:t>
      </w:r>
      <w:r w:rsidR="00021B37" w:rsidRPr="00B54FFC">
        <w:rPr>
          <w:rFonts w:ascii="ＭＳ 明朝" w:hAnsi="ＭＳ 明朝" w:cs="ＭＳ ゴシック"/>
          <w:kern w:val="0"/>
        </w:rPr>
        <w:t>配管は必要に応じた腐食を防止するための措置を施すこと。</w:t>
      </w:r>
    </w:p>
    <w:p w14:paraId="38952EDB" w14:textId="77777777" w:rsidR="009B2375" w:rsidRPr="00B54FFC" w:rsidRDefault="00513E91" w:rsidP="00B54FFC">
      <w:pPr>
        <w:rPr>
          <w:rFonts w:ascii="ＭＳ 明朝" w:hAnsi="ＭＳ 明朝" w:cs="ＭＳ ゴシック"/>
          <w:kern w:val="0"/>
        </w:rPr>
      </w:pPr>
      <w:r w:rsidRPr="00B54FFC">
        <w:rPr>
          <w:rFonts w:ascii="ＭＳ 明朝" w:hAnsi="ＭＳ 明朝" w:cs="ＭＳ ゴシック" w:hint="eastAsia"/>
          <w:kern w:val="0"/>
        </w:rPr>
        <w:t>3</w:t>
      </w:r>
      <w:r w:rsidR="0017574F" w:rsidRPr="00B54FFC">
        <w:rPr>
          <w:rFonts w:ascii="ＭＳ 明朝" w:hAnsi="ＭＳ 明朝" w:cs="ＭＳ ゴシック" w:hint="eastAsia"/>
          <w:kern w:val="0"/>
        </w:rPr>
        <w:t xml:space="preserve">　通気管</w:t>
      </w:r>
    </w:p>
    <w:p w14:paraId="4E33515D" w14:textId="053699FB" w:rsidR="009B2375" w:rsidRPr="00B54FFC" w:rsidRDefault="00313356" w:rsidP="00B54FFC">
      <w:pPr>
        <w:ind w:leftChars="100" w:left="566" w:hangingChars="142" w:hanging="332"/>
        <w:rPr>
          <w:rFonts w:ascii="ＭＳ 明朝" w:hAnsi="ＭＳ 明朝"/>
        </w:rPr>
      </w:pPr>
      <w:r w:rsidRPr="00B54FFC">
        <w:rPr>
          <w:rFonts w:ascii="ＭＳ 明朝" w:hAnsi="ＭＳ 明朝" w:cs="ＭＳ ゴシック" w:hint="eastAsia"/>
          <w:kern w:val="0"/>
        </w:rPr>
        <w:t>(</w:t>
      </w:r>
      <w:r w:rsidR="00513E91" w:rsidRPr="00B54FFC">
        <w:rPr>
          <w:rFonts w:ascii="ＭＳ 明朝" w:hAnsi="ＭＳ 明朝" w:cs="ＭＳ ゴシック" w:hint="eastAsia"/>
          <w:kern w:val="0"/>
        </w:rPr>
        <w:t>1</w:t>
      </w:r>
      <w:r w:rsidRPr="00B54FFC">
        <w:rPr>
          <w:rFonts w:ascii="ＭＳ 明朝" w:hAnsi="ＭＳ 明朝" w:cs="ＭＳ ゴシック" w:hint="eastAsia"/>
          <w:kern w:val="0"/>
        </w:rPr>
        <w:t xml:space="preserve">)　</w:t>
      </w:r>
      <w:r w:rsidR="008331A5" w:rsidRPr="00B54FFC">
        <w:rPr>
          <w:rFonts w:ascii="ＭＳ 明朝" w:hAnsi="ＭＳ 明朝" w:cs="ＭＳ ゴシック" w:hint="eastAsia"/>
          <w:kern w:val="0"/>
        </w:rPr>
        <w:t>通気管は口径</w:t>
      </w:r>
      <w:r w:rsidR="00513E91" w:rsidRPr="00B54FFC">
        <w:rPr>
          <w:rFonts w:ascii="ＭＳ 明朝" w:hAnsi="ＭＳ 明朝" w:cs="ＭＳ ゴシック" w:hint="eastAsia"/>
          <w:kern w:val="0"/>
        </w:rPr>
        <w:t>100</w:t>
      </w:r>
      <w:r w:rsidR="0020443E" w:rsidRPr="00B54FFC">
        <w:rPr>
          <w:rFonts w:ascii="ＭＳ 明朝" w:hAnsi="ＭＳ 明朝" w:cs="ＭＳ ゴシック" w:hint="eastAsia"/>
          <w:kern w:val="0"/>
        </w:rPr>
        <w:t>㎜</w:t>
      </w:r>
      <w:r w:rsidR="0007334C" w:rsidRPr="00B54FFC">
        <w:rPr>
          <w:rFonts w:ascii="ＭＳ 明朝" w:hAnsi="ＭＳ 明朝" w:cs="ＭＳ ゴシック" w:hint="eastAsia"/>
          <w:kern w:val="0"/>
        </w:rPr>
        <w:t>以上</w:t>
      </w:r>
      <w:r w:rsidR="008331A5" w:rsidRPr="00B54FFC">
        <w:rPr>
          <w:rFonts w:ascii="ＭＳ 明朝" w:hAnsi="ＭＳ 明朝" w:cs="ＭＳ ゴシック" w:hint="eastAsia"/>
          <w:kern w:val="0"/>
        </w:rPr>
        <w:t>（</w:t>
      </w:r>
      <w:r w:rsidR="00513E91" w:rsidRPr="00B54FFC">
        <w:rPr>
          <w:rFonts w:ascii="ＭＳ 明朝" w:hAnsi="ＭＳ 明朝" w:cs="ＭＳ ゴシック" w:hint="eastAsia"/>
          <w:kern w:val="0"/>
        </w:rPr>
        <w:t>100</w:t>
      </w:r>
      <w:r w:rsidR="008331A5" w:rsidRPr="00B54FFC">
        <w:rPr>
          <w:rFonts w:ascii="ＭＳ 明朝" w:hAnsi="ＭＳ 明朝" w:cs="ＭＳ ゴシック"/>
          <w:kern w:val="0"/>
        </w:rPr>
        <w:t>ｍ</w:t>
      </w:r>
      <w:r w:rsidR="00513E91" w:rsidRPr="00B54FFC">
        <w:rPr>
          <w:rFonts w:ascii="ＭＳ 明朝" w:hAnsi="ＭＳ 明朝" w:cs="ＭＳ ゴシック"/>
          <w:kern w:val="0"/>
          <w:vertAlign w:val="superscript"/>
        </w:rPr>
        <w:t>3</w:t>
      </w:r>
      <w:r w:rsidR="008826E2" w:rsidRPr="00B54FFC">
        <w:rPr>
          <w:rFonts w:ascii="ＭＳ 明朝" w:hAnsi="ＭＳ 明朝" w:hint="eastAsia"/>
        </w:rPr>
        <w:t>水</w:t>
      </w:r>
      <w:r w:rsidR="008331A5" w:rsidRPr="00B54FFC">
        <w:rPr>
          <w:rFonts w:ascii="ＭＳ 明朝" w:hAnsi="ＭＳ 明朝" w:hint="eastAsia"/>
        </w:rPr>
        <w:t>槽の場合は</w:t>
      </w:r>
      <w:r w:rsidR="00513E91" w:rsidRPr="00B54FFC">
        <w:rPr>
          <w:rFonts w:ascii="ＭＳ 明朝" w:hAnsi="ＭＳ 明朝" w:hint="eastAsia"/>
        </w:rPr>
        <w:t>150</w:t>
      </w:r>
      <w:r w:rsidR="0020443E" w:rsidRPr="00B54FFC">
        <w:rPr>
          <w:rFonts w:ascii="ＭＳ 明朝" w:hAnsi="ＭＳ 明朝" w:cs="ＭＳ ゴシック" w:hint="eastAsia"/>
          <w:kern w:val="0"/>
        </w:rPr>
        <w:t>㎜</w:t>
      </w:r>
      <w:r w:rsidR="008331A5" w:rsidRPr="00B54FFC">
        <w:rPr>
          <w:rFonts w:ascii="ＭＳ 明朝" w:hAnsi="ＭＳ 明朝" w:hint="eastAsia"/>
        </w:rPr>
        <w:t>以上</w:t>
      </w:r>
      <w:r w:rsidR="0007334C" w:rsidRPr="00B54FFC">
        <w:rPr>
          <w:rFonts w:ascii="ＭＳ 明朝" w:hAnsi="ＭＳ 明朝" w:hint="eastAsia"/>
        </w:rPr>
        <w:t>）</w:t>
      </w:r>
      <w:r w:rsidR="008331A5" w:rsidRPr="00B54FFC">
        <w:rPr>
          <w:rFonts w:ascii="ＭＳ 明朝" w:hAnsi="ＭＳ 明朝" w:hint="eastAsia"/>
        </w:rPr>
        <w:t>とし、先端は</w:t>
      </w:r>
      <w:r w:rsidR="00513E91" w:rsidRPr="00B54FFC">
        <w:rPr>
          <w:rFonts w:ascii="ＭＳ 明朝" w:hAnsi="ＭＳ 明朝" w:hint="eastAsia"/>
        </w:rPr>
        <w:t>180</w:t>
      </w:r>
      <w:r w:rsidR="008331A5" w:rsidRPr="00B54FFC">
        <w:rPr>
          <w:rFonts w:ascii="ＭＳ 明朝" w:hAnsi="ＭＳ 明朝" w:hint="eastAsia"/>
        </w:rPr>
        <w:t>度曲げ、異物の混入を防止するための網を設ける</w:t>
      </w:r>
      <w:r w:rsidR="003F5D73" w:rsidRPr="00B54FFC">
        <w:rPr>
          <w:rFonts w:ascii="ＭＳ 明朝" w:hAnsi="ＭＳ 明朝" w:hint="eastAsia"/>
        </w:rPr>
        <w:t>こと</w:t>
      </w:r>
      <w:r w:rsidR="0073426B" w:rsidRPr="00B54FFC">
        <w:rPr>
          <w:rFonts w:ascii="ＭＳ 明朝" w:hAnsi="ＭＳ 明朝" w:hint="eastAsia"/>
        </w:rPr>
        <w:t>。</w:t>
      </w:r>
    </w:p>
    <w:p w14:paraId="21C53368" w14:textId="2999E524" w:rsidR="0073426B" w:rsidRPr="00B54FFC" w:rsidRDefault="00313356" w:rsidP="00B54FFC">
      <w:pPr>
        <w:ind w:leftChars="100" w:left="566" w:hangingChars="142" w:hanging="332"/>
        <w:rPr>
          <w:rFonts w:ascii="ＭＳ 明朝" w:hAnsi="ＭＳ 明朝" w:cs="ＭＳ ゴシック"/>
          <w:kern w:val="0"/>
        </w:rPr>
      </w:pPr>
      <w:r w:rsidRPr="00B54FFC">
        <w:rPr>
          <w:rFonts w:ascii="ＭＳ 明朝" w:hAnsi="ＭＳ 明朝" w:hint="eastAsia"/>
        </w:rPr>
        <w:t>(</w:t>
      </w:r>
      <w:r w:rsidR="00513E91" w:rsidRPr="00B54FFC">
        <w:rPr>
          <w:rFonts w:ascii="ＭＳ 明朝" w:hAnsi="ＭＳ 明朝" w:hint="eastAsia"/>
        </w:rPr>
        <w:t>2</w:t>
      </w:r>
      <w:r w:rsidRPr="00B54FFC">
        <w:rPr>
          <w:rFonts w:ascii="ＭＳ 明朝" w:hAnsi="ＭＳ 明朝" w:hint="eastAsia"/>
        </w:rPr>
        <w:t xml:space="preserve">)　</w:t>
      </w:r>
      <w:r w:rsidR="0073426B" w:rsidRPr="00B54FFC">
        <w:rPr>
          <w:rFonts w:ascii="ＭＳ 明朝" w:hAnsi="ＭＳ 明朝" w:hint="eastAsia"/>
        </w:rPr>
        <w:t>通気管の材質は、原則として</w:t>
      </w:r>
      <w:r w:rsidR="0073426B" w:rsidRPr="00B54FFC">
        <w:rPr>
          <w:rFonts w:ascii="ＭＳ 明朝" w:hAnsi="ＭＳ 明朝" w:cs="ＭＳ ゴシック"/>
          <w:kern w:val="0"/>
        </w:rPr>
        <w:t>JIS G</w:t>
      </w:r>
      <w:r w:rsidR="00513E91" w:rsidRPr="00B54FFC">
        <w:rPr>
          <w:rFonts w:ascii="ＭＳ 明朝" w:hAnsi="ＭＳ 明朝" w:cs="ＭＳ ゴシック"/>
          <w:kern w:val="0"/>
        </w:rPr>
        <w:t>3452</w:t>
      </w:r>
      <w:r w:rsidR="009A4B71" w:rsidRPr="00B54FFC">
        <w:rPr>
          <w:rFonts w:ascii="ＭＳ 明朝" w:hAnsi="ＭＳ 明朝" w:cs="ＭＳ ゴシック" w:hint="eastAsia"/>
          <w:kern w:val="0"/>
        </w:rPr>
        <w:t>（</w:t>
      </w:r>
      <w:r w:rsidR="0073426B" w:rsidRPr="00B54FFC">
        <w:rPr>
          <w:rFonts w:ascii="ＭＳ 明朝" w:hAnsi="ＭＳ 明朝" w:cs="ＭＳ ゴシック"/>
          <w:kern w:val="0"/>
        </w:rPr>
        <w:t>配管用炭素鋼鋼管</w:t>
      </w:r>
      <w:r w:rsidR="009A4B71" w:rsidRPr="00B54FFC">
        <w:rPr>
          <w:rFonts w:ascii="ＭＳ 明朝" w:hAnsi="ＭＳ 明朝" w:cs="ＭＳ ゴシック" w:hint="eastAsia"/>
          <w:kern w:val="0"/>
        </w:rPr>
        <w:t>「</w:t>
      </w:r>
      <w:r w:rsidR="0073426B" w:rsidRPr="00B54FFC">
        <w:rPr>
          <w:rFonts w:ascii="ＭＳ 明朝" w:hAnsi="ＭＳ 明朝" w:cs="ＭＳ ゴシック"/>
          <w:kern w:val="0"/>
        </w:rPr>
        <w:t>白ガス管</w:t>
      </w:r>
      <w:r w:rsidR="009A4B71" w:rsidRPr="00B54FFC">
        <w:rPr>
          <w:rFonts w:ascii="ＭＳ 明朝" w:hAnsi="ＭＳ 明朝" w:cs="ＭＳ ゴシック" w:hint="eastAsia"/>
          <w:kern w:val="0"/>
        </w:rPr>
        <w:t>」）</w:t>
      </w:r>
      <w:r w:rsidR="0073426B" w:rsidRPr="00B54FFC">
        <w:rPr>
          <w:rFonts w:ascii="ＭＳ 明朝" w:hAnsi="ＭＳ 明朝" w:cs="ＭＳ ゴシック" w:hint="eastAsia"/>
          <w:kern w:val="0"/>
        </w:rPr>
        <w:t>に適合するもの又はこれと同等以上（ステンレス鋼鋼管等）のものとすること。なお、白ガス管で架空配管する部分は、外面の腐食を防止するための塗装をし、埋設配管する部分は、防食テープ等により措置すること。</w:t>
      </w:r>
    </w:p>
    <w:p w14:paraId="2551CF5C" w14:textId="59C0EED0" w:rsidR="0073426B" w:rsidRPr="00B54FFC" w:rsidRDefault="00513E91" w:rsidP="00B54FFC">
      <w:pPr>
        <w:rPr>
          <w:rFonts w:ascii="ＭＳ 明朝" w:hAnsi="ＭＳ 明朝" w:cs="ＭＳ ゴシック"/>
          <w:kern w:val="0"/>
        </w:rPr>
      </w:pPr>
      <w:r w:rsidRPr="00B54FFC">
        <w:rPr>
          <w:rFonts w:ascii="ＭＳ 明朝" w:hAnsi="ＭＳ 明朝" w:cs="ＭＳ ゴシック" w:hint="eastAsia"/>
          <w:kern w:val="0"/>
        </w:rPr>
        <w:t>4</w:t>
      </w:r>
      <w:r w:rsidR="0073426B" w:rsidRPr="00B54FFC">
        <w:rPr>
          <w:rFonts w:ascii="ＭＳ 明朝" w:hAnsi="ＭＳ 明朝" w:cs="ＭＳ ゴシック" w:hint="eastAsia"/>
          <w:kern w:val="0"/>
        </w:rPr>
        <w:t xml:space="preserve">　点検口</w:t>
      </w:r>
    </w:p>
    <w:p w14:paraId="4E8CC733" w14:textId="7F29974D" w:rsidR="006117C9" w:rsidRPr="00B54FFC" w:rsidRDefault="00313356" w:rsidP="00B54FFC">
      <w:pPr>
        <w:tabs>
          <w:tab w:val="left" w:pos="426"/>
        </w:tabs>
        <w:rPr>
          <w:rFonts w:ascii="ＭＳ 明朝" w:hAnsi="ＭＳ 明朝" w:cs="ＭＳ ゴシック"/>
          <w:kern w:val="0"/>
        </w:rPr>
      </w:pPr>
      <w:r w:rsidRPr="00B54FFC">
        <w:rPr>
          <w:rFonts w:ascii="ＭＳ 明朝" w:hAnsi="ＭＳ 明朝" w:cs="ＭＳ ゴシック" w:hint="eastAsia"/>
          <w:kern w:val="0"/>
        </w:rPr>
        <w:t xml:space="preserve"> </w:t>
      </w:r>
      <w:r w:rsidR="00B54FFC">
        <w:rPr>
          <w:rFonts w:ascii="ＭＳ 明朝" w:hAnsi="ＭＳ 明朝" w:cs="ＭＳ ゴシック" w:hint="eastAsia"/>
          <w:kern w:val="0"/>
        </w:rPr>
        <w:t xml:space="preserve">　</w:t>
      </w:r>
      <w:r w:rsidR="006117C9" w:rsidRPr="00B54FFC">
        <w:rPr>
          <w:rFonts w:ascii="ＭＳ 明朝" w:hAnsi="ＭＳ 明朝" w:cs="ＭＳ ゴシック" w:hint="eastAsia"/>
          <w:kern w:val="0"/>
        </w:rPr>
        <w:t>点検のためのマンホールを</w:t>
      </w:r>
      <w:r w:rsidR="00513E91" w:rsidRPr="00B54FFC">
        <w:rPr>
          <w:rFonts w:ascii="ＭＳ 明朝" w:hAnsi="ＭＳ 明朝" w:cs="ＭＳ ゴシック" w:hint="eastAsia"/>
          <w:kern w:val="0"/>
        </w:rPr>
        <w:t>1</w:t>
      </w:r>
      <w:r w:rsidR="0020443E" w:rsidRPr="00B54FFC">
        <w:rPr>
          <w:rFonts w:ascii="ＭＳ 明朝" w:hAnsi="ＭＳ 明朝" w:cs="ＭＳ ゴシック" w:hint="eastAsia"/>
          <w:kern w:val="0"/>
        </w:rPr>
        <w:t>か</w:t>
      </w:r>
      <w:r w:rsidR="006117C9" w:rsidRPr="00B54FFC">
        <w:rPr>
          <w:rFonts w:ascii="ＭＳ 明朝" w:hAnsi="ＭＳ 明朝" w:cs="ＭＳ ゴシック" w:hint="eastAsia"/>
          <w:kern w:val="0"/>
        </w:rPr>
        <w:t>所以上設けること。</w:t>
      </w:r>
    </w:p>
    <w:p w14:paraId="124C1A76" w14:textId="799E5044" w:rsidR="008141C0" w:rsidRPr="00B54FFC" w:rsidRDefault="00513E91" w:rsidP="00B54FFC">
      <w:pPr>
        <w:rPr>
          <w:rFonts w:ascii="ＭＳ 明朝" w:hAnsi="ＭＳ 明朝" w:cs="ＭＳ ゴシック"/>
          <w:kern w:val="0"/>
        </w:rPr>
      </w:pPr>
      <w:r w:rsidRPr="00B54FFC">
        <w:rPr>
          <w:rFonts w:ascii="ＭＳ 明朝" w:hAnsi="ＭＳ 明朝" w:cs="ＭＳ ゴシック" w:hint="eastAsia"/>
          <w:kern w:val="0"/>
        </w:rPr>
        <w:t>5</w:t>
      </w:r>
      <w:r w:rsidR="00E34692" w:rsidRPr="00B54FFC">
        <w:rPr>
          <w:rFonts w:ascii="ＭＳ 明朝" w:hAnsi="ＭＳ 明朝" w:cs="ＭＳ ゴシック" w:hint="eastAsia"/>
          <w:kern w:val="0"/>
        </w:rPr>
        <w:t xml:space="preserve">　その他導水装置併設地中ばり水槽の</w:t>
      </w:r>
      <w:r w:rsidR="00D72E12" w:rsidRPr="00B54FFC">
        <w:rPr>
          <w:rFonts w:ascii="ＭＳ 明朝" w:hAnsi="ＭＳ 明朝" w:cs="ＭＳ ゴシック" w:hint="eastAsia"/>
          <w:kern w:val="0"/>
        </w:rPr>
        <w:t>構造</w:t>
      </w:r>
      <w:r w:rsidR="00E34692" w:rsidRPr="00B54FFC">
        <w:rPr>
          <w:rFonts w:ascii="ＭＳ 明朝" w:hAnsi="ＭＳ 明朝" w:cs="ＭＳ ゴシック" w:hint="eastAsia"/>
          <w:kern w:val="0"/>
        </w:rPr>
        <w:t>基準</w:t>
      </w:r>
      <w:r w:rsidR="00DE049D" w:rsidRPr="00B54FFC">
        <w:rPr>
          <w:rFonts w:ascii="ＭＳ 明朝" w:hAnsi="ＭＳ 明朝" w:cs="ＭＳ ゴシック" w:hint="eastAsia"/>
          <w:kern w:val="0"/>
        </w:rPr>
        <w:t>（別紙</w:t>
      </w:r>
      <w:r w:rsidRPr="00B54FFC">
        <w:rPr>
          <w:rFonts w:ascii="ＭＳ 明朝" w:hAnsi="ＭＳ 明朝" w:cs="ＭＳ ゴシック" w:hint="eastAsia"/>
          <w:kern w:val="0"/>
        </w:rPr>
        <w:t>3</w:t>
      </w:r>
      <w:r w:rsidR="00DE049D" w:rsidRPr="00B54FFC">
        <w:rPr>
          <w:rFonts w:ascii="ＭＳ 明朝" w:hAnsi="ＭＳ 明朝" w:cs="ＭＳ ゴシック" w:hint="eastAsia"/>
          <w:kern w:val="0"/>
        </w:rPr>
        <w:t>）</w:t>
      </w:r>
      <w:r w:rsidR="00E34692" w:rsidRPr="00B54FFC">
        <w:rPr>
          <w:rFonts w:ascii="ＭＳ 明朝" w:hAnsi="ＭＳ 明朝" w:cs="ＭＳ ゴシック" w:hint="eastAsia"/>
          <w:kern w:val="0"/>
        </w:rPr>
        <w:t>に準ずる。</w:t>
      </w:r>
    </w:p>
    <w:p w14:paraId="381FF2C8" w14:textId="77777777" w:rsidR="00B31F9D" w:rsidRDefault="00B31F9D" w:rsidP="00B54FFC">
      <w:pPr>
        <w:rPr>
          <w:rFonts w:ascii="ＭＳ 明朝" w:hAnsi="ＭＳ 明朝" w:cs="ＭＳ ゴシック"/>
          <w:kern w:val="0"/>
        </w:rPr>
      </w:pPr>
    </w:p>
    <w:p w14:paraId="0C9FCA28" w14:textId="1B30BF19" w:rsidR="0073426B" w:rsidRPr="00B54FFC" w:rsidRDefault="0073426B" w:rsidP="00B54FFC">
      <w:pPr>
        <w:rPr>
          <w:rFonts w:ascii="ＭＳ 明朝" w:hAnsi="ＭＳ 明朝" w:cs="ＭＳ ゴシック"/>
          <w:kern w:val="0"/>
        </w:rPr>
      </w:pPr>
      <w:r w:rsidRPr="00B54FFC">
        <w:rPr>
          <w:rFonts w:ascii="ＭＳ 明朝" w:hAnsi="ＭＳ 明朝" w:cs="ＭＳ ゴシック" w:hint="eastAsia"/>
          <w:kern w:val="0"/>
        </w:rPr>
        <w:t>第</w:t>
      </w:r>
      <w:r w:rsidR="00513E91" w:rsidRPr="00B54FFC">
        <w:rPr>
          <w:rFonts w:ascii="ＭＳ 明朝" w:hAnsi="ＭＳ 明朝" w:cs="ＭＳ ゴシック" w:hint="eastAsia"/>
          <w:kern w:val="0"/>
        </w:rPr>
        <w:t>3</w:t>
      </w:r>
      <w:r w:rsidRPr="00B54FFC">
        <w:rPr>
          <w:rFonts w:ascii="ＭＳ 明朝" w:hAnsi="ＭＳ 明朝" w:cs="ＭＳ ゴシック" w:hint="eastAsia"/>
          <w:kern w:val="0"/>
        </w:rPr>
        <w:t xml:space="preserve">　防火水槽の設置</w:t>
      </w:r>
      <w:r w:rsidR="000D009D" w:rsidRPr="00B54FFC">
        <w:rPr>
          <w:rFonts w:ascii="ＭＳ 明朝" w:hAnsi="ＭＳ 明朝" w:cs="ＭＳ ゴシック" w:hint="eastAsia"/>
          <w:kern w:val="0"/>
        </w:rPr>
        <w:t>場所は、次に掲げるとおりとする。</w:t>
      </w:r>
    </w:p>
    <w:p w14:paraId="691B173A" w14:textId="022139D6" w:rsidR="00A168F3" w:rsidRPr="00B54FFC" w:rsidRDefault="00313356" w:rsidP="00B54FFC">
      <w:pPr>
        <w:ind w:leftChars="100" w:left="566" w:hangingChars="142" w:hanging="332"/>
        <w:rPr>
          <w:rFonts w:ascii="ＭＳ 明朝" w:hAnsi="ＭＳ 明朝" w:cs="ＭＳ ゴシック"/>
          <w:kern w:val="0"/>
        </w:rPr>
      </w:pPr>
      <w:r w:rsidRPr="00B54FFC">
        <w:rPr>
          <w:rFonts w:ascii="ＭＳ 明朝" w:hAnsi="ＭＳ 明朝" w:cs="ＭＳ ゴシック" w:hint="eastAsia"/>
          <w:kern w:val="0"/>
        </w:rPr>
        <w:t>(</w:t>
      </w:r>
      <w:r w:rsidR="00513E91" w:rsidRPr="00B54FFC">
        <w:rPr>
          <w:rFonts w:ascii="ＭＳ 明朝" w:hAnsi="ＭＳ 明朝" w:cs="ＭＳ ゴシック" w:hint="eastAsia"/>
          <w:kern w:val="0"/>
        </w:rPr>
        <w:t>1</w:t>
      </w:r>
      <w:r w:rsidRPr="00B54FFC">
        <w:rPr>
          <w:rFonts w:ascii="ＭＳ 明朝" w:hAnsi="ＭＳ 明朝" w:cs="ＭＳ ゴシック" w:hint="eastAsia"/>
          <w:kern w:val="0"/>
        </w:rPr>
        <w:t xml:space="preserve">)　</w:t>
      </w:r>
      <w:r w:rsidR="00D237C5" w:rsidRPr="00B54FFC">
        <w:rPr>
          <w:rFonts w:ascii="ＭＳ 明朝" w:hAnsi="ＭＳ 明朝" w:cs="ＭＳ ゴシック" w:hint="eastAsia"/>
          <w:kern w:val="0"/>
        </w:rPr>
        <w:t>道路に面し、消防車</w:t>
      </w:r>
      <w:r w:rsidR="00056485" w:rsidRPr="00B54FFC">
        <w:rPr>
          <w:rFonts w:ascii="ＭＳ 明朝" w:hAnsi="ＭＳ 明朝" w:cs="ＭＳ ゴシック" w:hint="eastAsia"/>
          <w:kern w:val="0"/>
        </w:rPr>
        <w:t>両</w:t>
      </w:r>
      <w:r w:rsidR="00D237C5" w:rsidRPr="00B54FFC">
        <w:rPr>
          <w:rFonts w:ascii="ＭＳ 明朝" w:hAnsi="ＭＳ 明朝" w:cs="ＭＳ ゴシック" w:hint="eastAsia"/>
          <w:kern w:val="0"/>
        </w:rPr>
        <w:t>から防火水槽の吸管投入口</w:t>
      </w:r>
      <w:r w:rsidR="000D009D" w:rsidRPr="00B54FFC">
        <w:rPr>
          <w:rFonts w:ascii="ＭＳ 明朝" w:hAnsi="ＭＳ 明朝" w:cs="ＭＳ ゴシック" w:hint="eastAsia"/>
          <w:kern w:val="0"/>
        </w:rPr>
        <w:t>まで</w:t>
      </w:r>
      <w:r w:rsidR="002F22FA" w:rsidRPr="00B54FFC">
        <w:rPr>
          <w:rFonts w:ascii="ＭＳ 明朝" w:hAnsi="ＭＳ 明朝" w:cs="ＭＳ ゴシック" w:hint="eastAsia"/>
          <w:kern w:val="0"/>
        </w:rPr>
        <w:t>、</w:t>
      </w:r>
      <w:r w:rsidR="000D009D" w:rsidRPr="00B54FFC">
        <w:rPr>
          <w:rFonts w:ascii="ＭＳ 明朝" w:hAnsi="ＭＳ 明朝" w:cs="ＭＳ ゴシック" w:hint="eastAsia"/>
          <w:kern w:val="0"/>
        </w:rPr>
        <w:t>概ね</w:t>
      </w:r>
      <w:r w:rsidR="00513E91" w:rsidRPr="00B54FFC">
        <w:rPr>
          <w:rFonts w:ascii="ＭＳ 明朝" w:hAnsi="ＭＳ 明朝" w:cs="ＭＳ ゴシック" w:hint="eastAsia"/>
          <w:kern w:val="0"/>
        </w:rPr>
        <w:t>5</w:t>
      </w:r>
      <w:r w:rsidR="000D009D" w:rsidRPr="00B54FFC">
        <w:rPr>
          <w:rFonts w:ascii="ＭＳ 明朝" w:hAnsi="ＭＳ 明朝" w:cs="ＭＳ ゴシック" w:hint="eastAsia"/>
          <w:kern w:val="0"/>
        </w:rPr>
        <w:t>ｍ以内とすること。</w:t>
      </w:r>
    </w:p>
    <w:p w14:paraId="4F56FCD6" w14:textId="76EE5991" w:rsidR="007877C7" w:rsidRPr="00B54FFC" w:rsidRDefault="00313356" w:rsidP="00B54FFC">
      <w:pPr>
        <w:ind w:leftChars="100" w:left="566" w:hangingChars="142" w:hanging="332"/>
        <w:rPr>
          <w:rFonts w:ascii="ＭＳ 明朝" w:hAnsi="ＭＳ 明朝" w:cs="ＭＳ ゴシック"/>
          <w:kern w:val="0"/>
        </w:rPr>
      </w:pPr>
      <w:r w:rsidRPr="00B54FFC">
        <w:rPr>
          <w:rFonts w:ascii="ＭＳ 明朝" w:hAnsi="ＭＳ 明朝" w:cs="ＭＳ ゴシック" w:hint="eastAsia"/>
          <w:kern w:val="0"/>
        </w:rPr>
        <w:t>(</w:t>
      </w:r>
      <w:r w:rsidR="00513E91" w:rsidRPr="00B54FFC">
        <w:rPr>
          <w:rFonts w:ascii="ＭＳ 明朝" w:hAnsi="ＭＳ 明朝" w:cs="ＭＳ ゴシック" w:hint="eastAsia"/>
          <w:kern w:val="0"/>
        </w:rPr>
        <w:t>2</w:t>
      </w:r>
      <w:r w:rsidRPr="00B54FFC">
        <w:rPr>
          <w:rFonts w:ascii="ＭＳ 明朝" w:hAnsi="ＭＳ 明朝" w:cs="ＭＳ ゴシック" w:hint="eastAsia"/>
          <w:kern w:val="0"/>
        </w:rPr>
        <w:t xml:space="preserve">)　</w:t>
      </w:r>
      <w:r w:rsidR="00A168F3" w:rsidRPr="00B54FFC">
        <w:rPr>
          <w:rFonts w:ascii="ＭＳ 明朝" w:hAnsi="ＭＳ 明朝" w:cs="ＭＳ ゴシック" w:hint="eastAsia"/>
          <w:kern w:val="0"/>
        </w:rPr>
        <w:t>用地は原則として、その上面をコンクリート又はアスファルト</w:t>
      </w:r>
      <w:r w:rsidR="00672669" w:rsidRPr="00B54FFC">
        <w:rPr>
          <w:rFonts w:ascii="ＭＳ 明朝" w:hAnsi="ＭＳ 明朝" w:cs="ＭＳ ゴシック" w:hint="eastAsia"/>
          <w:kern w:val="0"/>
        </w:rPr>
        <w:t>舗装仕上げ等とすること。ただし、帰属する水槽については、関係する市の指示に従い、仕上げを行うこと。</w:t>
      </w:r>
    </w:p>
    <w:p w14:paraId="572E85BE" w14:textId="6115DD75" w:rsidR="000D009D" w:rsidRPr="00B54FFC" w:rsidRDefault="00313356" w:rsidP="00B54FFC">
      <w:pPr>
        <w:ind w:leftChars="100" w:left="566" w:hangingChars="142" w:hanging="332"/>
        <w:rPr>
          <w:rFonts w:ascii="ＭＳ 明朝" w:hAnsi="ＭＳ 明朝" w:cs="ＭＳ ゴシック"/>
          <w:kern w:val="0"/>
        </w:rPr>
      </w:pPr>
      <w:r w:rsidRPr="00B54FFC">
        <w:rPr>
          <w:rFonts w:ascii="ＭＳ 明朝" w:hAnsi="ＭＳ 明朝" w:cs="ＭＳ ゴシック" w:hint="eastAsia"/>
          <w:kern w:val="0"/>
        </w:rPr>
        <w:t>(</w:t>
      </w:r>
      <w:r w:rsidR="00513E91" w:rsidRPr="00B54FFC">
        <w:rPr>
          <w:rFonts w:ascii="ＭＳ 明朝" w:hAnsi="ＭＳ 明朝" w:cs="ＭＳ ゴシック" w:hint="eastAsia"/>
          <w:kern w:val="0"/>
        </w:rPr>
        <w:t>3</w:t>
      </w:r>
      <w:r w:rsidRPr="00B54FFC">
        <w:rPr>
          <w:rFonts w:ascii="ＭＳ 明朝" w:hAnsi="ＭＳ 明朝" w:cs="ＭＳ ゴシック" w:hint="eastAsia"/>
          <w:kern w:val="0"/>
        </w:rPr>
        <w:t xml:space="preserve">)　</w:t>
      </w:r>
      <w:r w:rsidR="007877C7" w:rsidRPr="00B54FFC">
        <w:rPr>
          <w:rFonts w:ascii="ＭＳ 明朝" w:hAnsi="ＭＳ 明朝" w:cs="ＭＳ ゴシック" w:hint="eastAsia"/>
          <w:kern w:val="0"/>
        </w:rPr>
        <w:t>防火水槽の吸管投入口又は採水口</w:t>
      </w:r>
      <w:r w:rsidR="00A20117" w:rsidRPr="00B54FFC">
        <w:rPr>
          <w:rFonts w:ascii="ＭＳ 明朝" w:hAnsi="ＭＳ 明朝" w:cs="ＭＳ ゴシック" w:hint="eastAsia"/>
          <w:kern w:val="0"/>
        </w:rPr>
        <w:t>付近</w:t>
      </w:r>
      <w:r w:rsidR="007877C7" w:rsidRPr="00B54FFC">
        <w:rPr>
          <w:rFonts w:ascii="ＭＳ 明朝" w:hAnsi="ＭＳ 明朝" w:cs="ＭＳ ゴシック" w:hint="eastAsia"/>
          <w:kern w:val="0"/>
        </w:rPr>
        <w:t>の見やすい位置に、基準</w:t>
      </w:r>
      <w:r w:rsidR="00672669" w:rsidRPr="00B54FFC">
        <w:rPr>
          <w:rFonts w:ascii="ＭＳ 明朝" w:hAnsi="ＭＳ 明朝" w:cs="ＭＳ ゴシック" w:hint="eastAsia"/>
          <w:kern w:val="0"/>
        </w:rPr>
        <w:t>ど</w:t>
      </w:r>
      <w:r w:rsidR="001546CB" w:rsidRPr="00B54FFC">
        <w:rPr>
          <w:rFonts w:ascii="ＭＳ 明朝" w:hAnsi="ＭＳ 明朝" w:cs="ＭＳ ゴシック" w:hint="eastAsia"/>
          <w:kern w:val="0"/>
        </w:rPr>
        <w:t>おり</w:t>
      </w:r>
      <w:r w:rsidR="000D009D" w:rsidRPr="00B54FFC">
        <w:rPr>
          <w:rFonts w:ascii="ＭＳ 明朝" w:hAnsi="ＭＳ 明朝" w:cs="ＭＳ ゴシック" w:hint="eastAsia"/>
          <w:kern w:val="0"/>
        </w:rPr>
        <w:t>標識</w:t>
      </w:r>
      <w:r w:rsidR="00DE049D" w:rsidRPr="00B54FFC">
        <w:rPr>
          <w:rFonts w:ascii="ＭＳ 明朝" w:hAnsi="ＭＳ 明朝" w:cs="ＭＳ ゴシック" w:hint="eastAsia"/>
          <w:kern w:val="0"/>
        </w:rPr>
        <w:t>（別図</w:t>
      </w:r>
      <w:r w:rsidR="00513E91" w:rsidRPr="00B54FFC">
        <w:rPr>
          <w:rFonts w:ascii="ＭＳ 明朝" w:hAnsi="ＭＳ 明朝" w:cs="ＭＳ ゴシック" w:hint="eastAsia"/>
          <w:kern w:val="0"/>
        </w:rPr>
        <w:t>1</w:t>
      </w:r>
      <w:r w:rsidR="00DE049D" w:rsidRPr="00B54FFC">
        <w:rPr>
          <w:rFonts w:ascii="ＭＳ 明朝" w:hAnsi="ＭＳ 明朝" w:cs="ＭＳ ゴシック" w:hint="eastAsia"/>
          <w:kern w:val="0"/>
        </w:rPr>
        <w:t>）</w:t>
      </w:r>
      <w:r w:rsidR="000D009D" w:rsidRPr="00B54FFC">
        <w:rPr>
          <w:rFonts w:ascii="ＭＳ 明朝" w:hAnsi="ＭＳ 明朝" w:cs="ＭＳ ゴシック" w:hint="eastAsia"/>
          <w:kern w:val="0"/>
        </w:rPr>
        <w:t>を設置すること。</w:t>
      </w:r>
    </w:p>
    <w:p w14:paraId="2ECDA85C" w14:textId="46CF5F59" w:rsidR="000D009D" w:rsidRPr="00B54FFC" w:rsidRDefault="00313356" w:rsidP="00B54FFC">
      <w:pPr>
        <w:ind w:leftChars="100" w:left="566" w:hangingChars="142" w:hanging="332"/>
        <w:rPr>
          <w:rFonts w:ascii="ＭＳ 明朝" w:hAnsi="ＭＳ 明朝" w:cs="ＭＳ ゴシック"/>
          <w:kern w:val="0"/>
        </w:rPr>
      </w:pPr>
      <w:r w:rsidRPr="00B54FFC">
        <w:rPr>
          <w:rFonts w:ascii="ＭＳ 明朝" w:hAnsi="ＭＳ 明朝" w:cs="ＭＳ ゴシック" w:hint="eastAsia"/>
          <w:kern w:val="0"/>
        </w:rPr>
        <w:t>(</w:t>
      </w:r>
      <w:r w:rsidR="00513E91" w:rsidRPr="00B54FFC">
        <w:rPr>
          <w:rFonts w:ascii="ＭＳ 明朝" w:hAnsi="ＭＳ 明朝" w:cs="ＭＳ ゴシック" w:hint="eastAsia"/>
          <w:kern w:val="0"/>
        </w:rPr>
        <w:t>4</w:t>
      </w:r>
      <w:r w:rsidR="00CB4CE9" w:rsidRPr="00B54FFC">
        <w:rPr>
          <w:rFonts w:ascii="ＭＳ 明朝" w:hAnsi="ＭＳ 明朝" w:cs="ＭＳ ゴシック" w:hint="eastAsia"/>
          <w:kern w:val="0"/>
        </w:rPr>
        <w:t xml:space="preserve">)　</w:t>
      </w:r>
      <w:r w:rsidR="000D009D" w:rsidRPr="00B54FFC">
        <w:rPr>
          <w:rFonts w:ascii="ＭＳ 明朝" w:hAnsi="ＭＳ 明朝" w:cs="ＭＳ ゴシック" w:hint="eastAsia"/>
          <w:kern w:val="0"/>
        </w:rPr>
        <w:t>駐車場、駐輪場の地下に設置する場合は、取水部分（吸管投入口及び採水口）が障害物の影響</w:t>
      </w:r>
      <w:r w:rsidR="00AC254B" w:rsidRPr="00B54FFC">
        <w:rPr>
          <w:rFonts w:ascii="ＭＳ 明朝" w:hAnsi="ＭＳ 明朝" w:cs="ＭＳ ゴシック" w:hint="eastAsia"/>
          <w:kern w:val="0"/>
        </w:rPr>
        <w:t>を受けない位置であること。</w:t>
      </w:r>
    </w:p>
    <w:p w14:paraId="22C09F33" w14:textId="7CDA2098" w:rsidR="0017574F" w:rsidRPr="00B54FFC" w:rsidRDefault="00CB4CE9" w:rsidP="00B54FFC">
      <w:pPr>
        <w:ind w:firstLineChars="100" w:firstLine="234"/>
        <w:rPr>
          <w:rFonts w:ascii="ＭＳ 明朝" w:hAnsi="ＭＳ 明朝"/>
        </w:rPr>
      </w:pPr>
      <w:r w:rsidRPr="00B54FFC">
        <w:rPr>
          <w:rFonts w:ascii="ＭＳ 明朝" w:hAnsi="ＭＳ 明朝" w:cs="ＭＳ ゴシック" w:hint="eastAsia"/>
          <w:kern w:val="0"/>
        </w:rPr>
        <w:t>(</w:t>
      </w:r>
      <w:r w:rsidR="00513E91" w:rsidRPr="00B54FFC">
        <w:rPr>
          <w:rFonts w:ascii="ＭＳ 明朝" w:hAnsi="ＭＳ 明朝" w:cs="ＭＳ ゴシック" w:hint="eastAsia"/>
          <w:kern w:val="0"/>
        </w:rPr>
        <w:t>5</w:t>
      </w:r>
      <w:r w:rsidRPr="00B54FFC">
        <w:rPr>
          <w:rFonts w:ascii="ＭＳ 明朝" w:hAnsi="ＭＳ 明朝" w:cs="ＭＳ ゴシック" w:hint="eastAsia"/>
          <w:kern w:val="0"/>
        </w:rPr>
        <w:t xml:space="preserve">)　</w:t>
      </w:r>
      <w:r w:rsidR="00AC254B" w:rsidRPr="00B54FFC">
        <w:rPr>
          <w:rFonts w:ascii="ＭＳ 明朝" w:hAnsi="ＭＳ 明朝" w:cs="ＭＳ ゴシック" w:hint="eastAsia"/>
          <w:kern w:val="0"/>
        </w:rPr>
        <w:t>私設防火水槽については、通路上の設置を可能とする。</w:t>
      </w:r>
      <w:r w:rsidR="008331A5" w:rsidRPr="00B54FFC">
        <w:rPr>
          <w:rFonts w:ascii="ＭＳ 明朝" w:hAnsi="ＭＳ 明朝"/>
        </w:rPr>
        <w:tab/>
      </w:r>
    </w:p>
    <w:sectPr w:rsidR="0017574F" w:rsidRPr="00B54FFC" w:rsidSect="00A168F3">
      <w:pgSz w:w="11906" w:h="16838" w:code="9"/>
      <w:pgMar w:top="1440" w:right="1440" w:bottom="1440" w:left="1797" w:header="851" w:footer="992" w:gutter="0"/>
      <w:cols w:space="425"/>
      <w:docGrid w:type="linesAndChars" w:linePitch="33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7C3A" w14:textId="77777777" w:rsidR="00851806" w:rsidRDefault="00851806" w:rsidP="00C35D36">
      <w:r>
        <w:separator/>
      </w:r>
    </w:p>
  </w:endnote>
  <w:endnote w:type="continuationSeparator" w:id="0">
    <w:p w14:paraId="4FFBA922" w14:textId="77777777" w:rsidR="00851806" w:rsidRDefault="00851806" w:rsidP="00C3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AE81" w14:textId="77777777" w:rsidR="00851806" w:rsidRDefault="00851806" w:rsidP="00C35D36">
      <w:r>
        <w:separator/>
      </w:r>
    </w:p>
  </w:footnote>
  <w:footnote w:type="continuationSeparator" w:id="0">
    <w:p w14:paraId="01E984AF" w14:textId="77777777" w:rsidR="00851806" w:rsidRDefault="00851806" w:rsidP="00C35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24B3B"/>
    <w:multiLevelType w:val="hybridMultilevel"/>
    <w:tmpl w:val="EF5C41E2"/>
    <w:lvl w:ilvl="0" w:tplc="3B7C8DA8">
      <w:start w:val="1"/>
      <w:numFmt w:val="decimalFullWidth"/>
      <w:lvlText w:val="（%1）"/>
      <w:lvlJc w:val="left"/>
      <w:pPr>
        <w:ind w:left="999" w:hanging="735"/>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 w15:restartNumberingAfterBreak="0">
    <w:nsid w:val="6E90491D"/>
    <w:multiLevelType w:val="hybridMultilevel"/>
    <w:tmpl w:val="8A8485CA"/>
    <w:lvl w:ilvl="0" w:tplc="49BAB732">
      <w:start w:val="1"/>
      <w:numFmt w:val="decimalFullWidth"/>
      <w:lvlText w:val="（%1）"/>
      <w:lvlJc w:val="left"/>
      <w:pPr>
        <w:ind w:left="1002" w:hanging="73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16cid:durableId="1773697813">
    <w:abstractNumId w:val="1"/>
  </w:num>
  <w:num w:numId="2" w16cid:durableId="214114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F4"/>
    <w:rsid w:val="00007512"/>
    <w:rsid w:val="00015802"/>
    <w:rsid w:val="00021B37"/>
    <w:rsid w:val="00035712"/>
    <w:rsid w:val="000428CA"/>
    <w:rsid w:val="00056485"/>
    <w:rsid w:val="0007334C"/>
    <w:rsid w:val="00073FD8"/>
    <w:rsid w:val="000879AC"/>
    <w:rsid w:val="000D009D"/>
    <w:rsid w:val="00100D7F"/>
    <w:rsid w:val="00120839"/>
    <w:rsid w:val="0012162E"/>
    <w:rsid w:val="001431D7"/>
    <w:rsid w:val="00153558"/>
    <w:rsid w:val="001546CB"/>
    <w:rsid w:val="00155DF9"/>
    <w:rsid w:val="001625EE"/>
    <w:rsid w:val="0017574F"/>
    <w:rsid w:val="0017758B"/>
    <w:rsid w:val="001779E8"/>
    <w:rsid w:val="001C5309"/>
    <w:rsid w:val="001C6FB2"/>
    <w:rsid w:val="001E135E"/>
    <w:rsid w:val="001F2A36"/>
    <w:rsid w:val="001F6279"/>
    <w:rsid w:val="0020443E"/>
    <w:rsid w:val="002453B8"/>
    <w:rsid w:val="00253FCD"/>
    <w:rsid w:val="00254592"/>
    <w:rsid w:val="00257386"/>
    <w:rsid w:val="00271D99"/>
    <w:rsid w:val="00274C21"/>
    <w:rsid w:val="00276ACC"/>
    <w:rsid w:val="002A1063"/>
    <w:rsid w:val="002C1A79"/>
    <w:rsid w:val="002C7E88"/>
    <w:rsid w:val="002D3D5A"/>
    <w:rsid w:val="002E594C"/>
    <w:rsid w:val="002F22FA"/>
    <w:rsid w:val="002F579F"/>
    <w:rsid w:val="00302A34"/>
    <w:rsid w:val="003045D2"/>
    <w:rsid w:val="00305F74"/>
    <w:rsid w:val="0031108C"/>
    <w:rsid w:val="00313356"/>
    <w:rsid w:val="0031445B"/>
    <w:rsid w:val="0034455C"/>
    <w:rsid w:val="00344A94"/>
    <w:rsid w:val="003468BB"/>
    <w:rsid w:val="003573E5"/>
    <w:rsid w:val="003734A5"/>
    <w:rsid w:val="00397500"/>
    <w:rsid w:val="003A55F6"/>
    <w:rsid w:val="003A7192"/>
    <w:rsid w:val="003B0FDC"/>
    <w:rsid w:val="003D78C5"/>
    <w:rsid w:val="003F5D73"/>
    <w:rsid w:val="00413F6E"/>
    <w:rsid w:val="0041740B"/>
    <w:rsid w:val="00430489"/>
    <w:rsid w:val="004428D3"/>
    <w:rsid w:val="00445435"/>
    <w:rsid w:val="00445963"/>
    <w:rsid w:val="004745C5"/>
    <w:rsid w:val="004D254E"/>
    <w:rsid w:val="004D32F9"/>
    <w:rsid w:val="0050708C"/>
    <w:rsid w:val="00513E91"/>
    <w:rsid w:val="005218C1"/>
    <w:rsid w:val="00546D91"/>
    <w:rsid w:val="00551475"/>
    <w:rsid w:val="0055600F"/>
    <w:rsid w:val="005563D6"/>
    <w:rsid w:val="00561BB4"/>
    <w:rsid w:val="00575860"/>
    <w:rsid w:val="005A1082"/>
    <w:rsid w:val="005A490D"/>
    <w:rsid w:val="005B0047"/>
    <w:rsid w:val="005B03EB"/>
    <w:rsid w:val="005B6542"/>
    <w:rsid w:val="005C74D3"/>
    <w:rsid w:val="005D2D3C"/>
    <w:rsid w:val="005E09CB"/>
    <w:rsid w:val="005E0A06"/>
    <w:rsid w:val="005E16DD"/>
    <w:rsid w:val="005E554A"/>
    <w:rsid w:val="005F2CB2"/>
    <w:rsid w:val="006117C9"/>
    <w:rsid w:val="00614684"/>
    <w:rsid w:val="006272AB"/>
    <w:rsid w:val="00633157"/>
    <w:rsid w:val="006509A5"/>
    <w:rsid w:val="00653308"/>
    <w:rsid w:val="00672669"/>
    <w:rsid w:val="00676BEF"/>
    <w:rsid w:val="00696C63"/>
    <w:rsid w:val="006B6363"/>
    <w:rsid w:val="006C35D7"/>
    <w:rsid w:val="006E48ED"/>
    <w:rsid w:val="006F5821"/>
    <w:rsid w:val="007049C6"/>
    <w:rsid w:val="0073426B"/>
    <w:rsid w:val="0074771A"/>
    <w:rsid w:val="0075707D"/>
    <w:rsid w:val="0078064B"/>
    <w:rsid w:val="007871A0"/>
    <w:rsid w:val="007877C7"/>
    <w:rsid w:val="007C6DDE"/>
    <w:rsid w:val="00812388"/>
    <w:rsid w:val="008141C0"/>
    <w:rsid w:val="00823300"/>
    <w:rsid w:val="008331A5"/>
    <w:rsid w:val="0085005F"/>
    <w:rsid w:val="00851806"/>
    <w:rsid w:val="00860155"/>
    <w:rsid w:val="008706B3"/>
    <w:rsid w:val="008826E2"/>
    <w:rsid w:val="00893A17"/>
    <w:rsid w:val="008B0C6A"/>
    <w:rsid w:val="0090172A"/>
    <w:rsid w:val="00926EC6"/>
    <w:rsid w:val="00932B58"/>
    <w:rsid w:val="009431A8"/>
    <w:rsid w:val="009660CF"/>
    <w:rsid w:val="00966C1B"/>
    <w:rsid w:val="0097365D"/>
    <w:rsid w:val="009A4B71"/>
    <w:rsid w:val="009B2375"/>
    <w:rsid w:val="009C3845"/>
    <w:rsid w:val="009D5707"/>
    <w:rsid w:val="009D583B"/>
    <w:rsid w:val="009F574F"/>
    <w:rsid w:val="00A168F3"/>
    <w:rsid w:val="00A20117"/>
    <w:rsid w:val="00A31646"/>
    <w:rsid w:val="00A33D87"/>
    <w:rsid w:val="00A44136"/>
    <w:rsid w:val="00A47CAE"/>
    <w:rsid w:val="00A84AEF"/>
    <w:rsid w:val="00A94054"/>
    <w:rsid w:val="00A96857"/>
    <w:rsid w:val="00AC254B"/>
    <w:rsid w:val="00AD0034"/>
    <w:rsid w:val="00AD1346"/>
    <w:rsid w:val="00AD796F"/>
    <w:rsid w:val="00B14274"/>
    <w:rsid w:val="00B31F9D"/>
    <w:rsid w:val="00B51135"/>
    <w:rsid w:val="00B54FFC"/>
    <w:rsid w:val="00B61F97"/>
    <w:rsid w:val="00B77BD1"/>
    <w:rsid w:val="00B87999"/>
    <w:rsid w:val="00BA2B6B"/>
    <w:rsid w:val="00BB2E26"/>
    <w:rsid w:val="00BB69B4"/>
    <w:rsid w:val="00BC43C0"/>
    <w:rsid w:val="00BC586F"/>
    <w:rsid w:val="00BD69BF"/>
    <w:rsid w:val="00BF0420"/>
    <w:rsid w:val="00C0512F"/>
    <w:rsid w:val="00C35D36"/>
    <w:rsid w:val="00C625A8"/>
    <w:rsid w:val="00C67659"/>
    <w:rsid w:val="00C91C25"/>
    <w:rsid w:val="00CA2810"/>
    <w:rsid w:val="00CB4CE9"/>
    <w:rsid w:val="00CB5FC8"/>
    <w:rsid w:val="00CE38A6"/>
    <w:rsid w:val="00CF31A6"/>
    <w:rsid w:val="00D0019D"/>
    <w:rsid w:val="00D20A5C"/>
    <w:rsid w:val="00D237C5"/>
    <w:rsid w:val="00D2785F"/>
    <w:rsid w:val="00D307F1"/>
    <w:rsid w:val="00D32863"/>
    <w:rsid w:val="00D4143B"/>
    <w:rsid w:val="00D507A1"/>
    <w:rsid w:val="00D52927"/>
    <w:rsid w:val="00D72E12"/>
    <w:rsid w:val="00D76321"/>
    <w:rsid w:val="00D864C4"/>
    <w:rsid w:val="00D87F7D"/>
    <w:rsid w:val="00DA0876"/>
    <w:rsid w:val="00DA51C6"/>
    <w:rsid w:val="00DC5050"/>
    <w:rsid w:val="00DE049D"/>
    <w:rsid w:val="00E12A94"/>
    <w:rsid w:val="00E21907"/>
    <w:rsid w:val="00E224F2"/>
    <w:rsid w:val="00E34692"/>
    <w:rsid w:val="00E35AA3"/>
    <w:rsid w:val="00E538C9"/>
    <w:rsid w:val="00E7624B"/>
    <w:rsid w:val="00E76865"/>
    <w:rsid w:val="00E83D88"/>
    <w:rsid w:val="00E902AC"/>
    <w:rsid w:val="00E923EA"/>
    <w:rsid w:val="00EA46E2"/>
    <w:rsid w:val="00EB44D8"/>
    <w:rsid w:val="00ED0698"/>
    <w:rsid w:val="00EE2107"/>
    <w:rsid w:val="00EE256F"/>
    <w:rsid w:val="00EE7CF4"/>
    <w:rsid w:val="00F42D41"/>
    <w:rsid w:val="00F52AD8"/>
    <w:rsid w:val="00F71C9C"/>
    <w:rsid w:val="00F720F4"/>
    <w:rsid w:val="00F759C0"/>
    <w:rsid w:val="00FA3C90"/>
    <w:rsid w:val="00FB0739"/>
    <w:rsid w:val="00FC3DEF"/>
    <w:rsid w:val="00FD6F4A"/>
    <w:rsid w:val="00FE3518"/>
    <w:rsid w:val="00FE4325"/>
    <w:rsid w:val="00FE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2F8F5"/>
  <w15:chartTrackingRefBased/>
  <w15:docId w15:val="{05680DBE-30DD-4675-A2AC-F17EA89A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CF4"/>
    <w:pPr>
      <w:widowControl w:val="0"/>
      <w:jc w:val="both"/>
    </w:pPr>
    <w:rPr>
      <w:kern w:val="2"/>
      <w:sz w:val="21"/>
      <w:szCs w:val="22"/>
    </w:rPr>
  </w:style>
  <w:style w:type="paragraph" w:styleId="3">
    <w:name w:val="heading 3"/>
    <w:basedOn w:val="a"/>
    <w:link w:val="30"/>
    <w:qFormat/>
    <w:rsid w:val="001F2A3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57386"/>
    <w:rPr>
      <w:b/>
      <w:bCs/>
    </w:rPr>
  </w:style>
  <w:style w:type="character" w:customStyle="1" w:styleId="30">
    <w:name w:val="見出し 3 (文字)"/>
    <w:link w:val="3"/>
    <w:rsid w:val="001F2A36"/>
    <w:rPr>
      <w:rFonts w:ascii="ＭＳ Ｐゴシック" w:eastAsia="ＭＳ Ｐゴシック" w:hAnsi="ＭＳ Ｐゴシック" w:cs="ＭＳ Ｐゴシック"/>
      <w:b/>
      <w:bCs/>
      <w:sz w:val="27"/>
      <w:szCs w:val="27"/>
    </w:rPr>
  </w:style>
  <w:style w:type="paragraph" w:styleId="a4">
    <w:name w:val="header"/>
    <w:basedOn w:val="a"/>
    <w:link w:val="a5"/>
    <w:uiPriority w:val="99"/>
    <w:unhideWhenUsed/>
    <w:rsid w:val="00C35D36"/>
    <w:pPr>
      <w:tabs>
        <w:tab w:val="center" w:pos="4252"/>
        <w:tab w:val="right" w:pos="8504"/>
      </w:tabs>
      <w:snapToGrid w:val="0"/>
    </w:pPr>
  </w:style>
  <w:style w:type="character" w:customStyle="1" w:styleId="a5">
    <w:name w:val="ヘッダー (文字)"/>
    <w:link w:val="a4"/>
    <w:uiPriority w:val="99"/>
    <w:rsid w:val="00C35D36"/>
    <w:rPr>
      <w:kern w:val="2"/>
      <w:sz w:val="21"/>
      <w:szCs w:val="22"/>
    </w:rPr>
  </w:style>
  <w:style w:type="paragraph" w:styleId="a6">
    <w:name w:val="footer"/>
    <w:basedOn w:val="a"/>
    <w:link w:val="a7"/>
    <w:uiPriority w:val="99"/>
    <w:unhideWhenUsed/>
    <w:rsid w:val="00C35D36"/>
    <w:pPr>
      <w:tabs>
        <w:tab w:val="center" w:pos="4252"/>
        <w:tab w:val="right" w:pos="8504"/>
      </w:tabs>
      <w:snapToGrid w:val="0"/>
    </w:pPr>
  </w:style>
  <w:style w:type="character" w:customStyle="1" w:styleId="a7">
    <w:name w:val="フッター (文字)"/>
    <w:link w:val="a6"/>
    <w:uiPriority w:val="99"/>
    <w:rsid w:val="00C35D36"/>
    <w:rPr>
      <w:kern w:val="2"/>
      <w:sz w:val="21"/>
      <w:szCs w:val="22"/>
    </w:rPr>
  </w:style>
  <w:style w:type="character" w:styleId="a8">
    <w:name w:val="annotation reference"/>
    <w:uiPriority w:val="99"/>
    <w:semiHidden/>
    <w:unhideWhenUsed/>
    <w:rsid w:val="003A7192"/>
    <w:rPr>
      <w:sz w:val="18"/>
      <w:szCs w:val="18"/>
    </w:rPr>
  </w:style>
  <w:style w:type="paragraph" w:styleId="a9">
    <w:name w:val="annotation text"/>
    <w:basedOn w:val="a"/>
    <w:link w:val="aa"/>
    <w:uiPriority w:val="99"/>
    <w:semiHidden/>
    <w:unhideWhenUsed/>
    <w:rsid w:val="003A7192"/>
    <w:pPr>
      <w:jc w:val="left"/>
    </w:pPr>
  </w:style>
  <w:style w:type="character" w:customStyle="1" w:styleId="aa">
    <w:name w:val="コメント文字列 (文字)"/>
    <w:link w:val="a9"/>
    <w:uiPriority w:val="99"/>
    <w:semiHidden/>
    <w:rsid w:val="003A7192"/>
    <w:rPr>
      <w:kern w:val="2"/>
      <w:sz w:val="21"/>
      <w:szCs w:val="22"/>
    </w:rPr>
  </w:style>
  <w:style w:type="paragraph" w:styleId="ab">
    <w:name w:val="annotation subject"/>
    <w:basedOn w:val="a9"/>
    <w:next w:val="a9"/>
    <w:link w:val="ac"/>
    <w:uiPriority w:val="99"/>
    <w:semiHidden/>
    <w:unhideWhenUsed/>
    <w:rsid w:val="003A7192"/>
    <w:rPr>
      <w:b/>
      <w:bCs/>
    </w:rPr>
  </w:style>
  <w:style w:type="character" w:customStyle="1" w:styleId="ac">
    <w:name w:val="コメント内容 (文字)"/>
    <w:link w:val="ab"/>
    <w:uiPriority w:val="99"/>
    <w:semiHidden/>
    <w:rsid w:val="003A7192"/>
    <w:rPr>
      <w:b/>
      <w:bCs/>
      <w:kern w:val="2"/>
      <w:sz w:val="21"/>
      <w:szCs w:val="22"/>
    </w:rPr>
  </w:style>
  <w:style w:type="paragraph" w:styleId="ad">
    <w:name w:val="Balloon Text"/>
    <w:basedOn w:val="a"/>
    <w:link w:val="ae"/>
    <w:uiPriority w:val="99"/>
    <w:semiHidden/>
    <w:unhideWhenUsed/>
    <w:rsid w:val="003A7192"/>
    <w:rPr>
      <w:rFonts w:ascii="Arial" w:eastAsia="ＭＳ ゴシック" w:hAnsi="Arial"/>
      <w:sz w:val="18"/>
      <w:szCs w:val="18"/>
    </w:rPr>
  </w:style>
  <w:style w:type="character" w:customStyle="1" w:styleId="ae">
    <w:name w:val="吹き出し (文字)"/>
    <w:link w:val="ad"/>
    <w:uiPriority w:val="99"/>
    <w:semiHidden/>
    <w:rsid w:val="003A71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ZAIMUK</cp:lastModifiedBy>
  <cp:revision>18</cp:revision>
  <cp:lastPrinted>2022-03-31T00:49:00Z</cp:lastPrinted>
  <dcterms:created xsi:type="dcterms:W3CDTF">2022-03-31T02:39:00Z</dcterms:created>
  <dcterms:modified xsi:type="dcterms:W3CDTF">2024-02-01T11:54:00Z</dcterms:modified>
</cp:coreProperties>
</file>