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2C5E" w14:textId="6A84C379" w:rsidR="00CD18E5" w:rsidRPr="00BA5EE0" w:rsidRDefault="0019261E" w:rsidP="00A72D95">
      <w:pPr>
        <w:spacing w:line="276" w:lineRule="auto"/>
        <w:jc w:val="left"/>
        <w:rPr>
          <w:rFonts w:ascii="ＭＳ 明朝" w:hAnsi="ＭＳ 明朝"/>
          <w:b/>
          <w:color w:val="000000"/>
        </w:rPr>
      </w:pPr>
      <w:r>
        <w:rPr>
          <w:rFonts w:ascii="ＭＳ 明朝" w:hAnsi="ＭＳ 明朝" w:cs="ＭＳ 明朝" w:hint="eastAsia"/>
          <w:b/>
          <w:color w:val="000000"/>
          <w:kern w:val="0"/>
          <w:lang w:val="ja-JP"/>
        </w:rPr>
        <w:t>別紙3</w:t>
      </w:r>
      <w:r w:rsidR="003E1C8F">
        <w:rPr>
          <w:rFonts w:ascii="ＭＳ 明朝" w:hAnsi="ＭＳ 明朝" w:cs="ＭＳ 明朝" w:hint="eastAsia"/>
          <w:b/>
          <w:color w:val="000000"/>
          <w:kern w:val="0"/>
          <w:lang w:val="ja-JP"/>
        </w:rPr>
        <w:t xml:space="preserve">　</w:t>
      </w:r>
      <w:r w:rsidR="0039004C" w:rsidRPr="00BA5EE0">
        <w:rPr>
          <w:rFonts w:ascii="ＭＳ 明朝" w:hAnsi="ＭＳ 明朝" w:hint="eastAsia"/>
          <w:b/>
          <w:color w:val="000000"/>
        </w:rPr>
        <w:t>地中ば</w:t>
      </w:r>
      <w:r w:rsidR="00FD2134" w:rsidRPr="00BA5EE0">
        <w:rPr>
          <w:rFonts w:ascii="ＭＳ 明朝" w:hAnsi="ＭＳ 明朝" w:hint="eastAsia"/>
          <w:b/>
          <w:color w:val="000000"/>
        </w:rPr>
        <w:t>り水槽</w:t>
      </w:r>
      <w:r w:rsidR="00DD7002" w:rsidRPr="00BA5EE0">
        <w:rPr>
          <w:rFonts w:ascii="ＭＳ 明朝" w:hAnsi="ＭＳ 明朝" w:hint="eastAsia"/>
          <w:b/>
          <w:color w:val="000000"/>
        </w:rPr>
        <w:t>の構造基準</w:t>
      </w:r>
    </w:p>
    <w:p w14:paraId="7E51F13B" w14:textId="77777777" w:rsidR="00CD6ADF" w:rsidRPr="00BA5EE0" w:rsidRDefault="00CD6ADF" w:rsidP="00F737CD">
      <w:pPr>
        <w:spacing w:line="276" w:lineRule="auto"/>
        <w:rPr>
          <w:rFonts w:ascii="ＭＳ 明朝" w:hAnsi="ＭＳ 明朝"/>
          <w:color w:val="000000"/>
          <w:sz w:val="21"/>
          <w:szCs w:val="21"/>
        </w:rPr>
      </w:pPr>
    </w:p>
    <w:p w14:paraId="28A05188" w14:textId="77777777" w:rsidR="00CD18E5" w:rsidRPr="007B3D43" w:rsidRDefault="00DD7002" w:rsidP="007B3D43">
      <w:pPr>
        <w:rPr>
          <w:rFonts w:ascii="ＭＳ 明朝" w:hAnsi="ＭＳ 明朝"/>
          <w:sz w:val="22"/>
          <w:szCs w:val="22"/>
        </w:rPr>
      </w:pPr>
      <w:r w:rsidRPr="007B3D43">
        <w:rPr>
          <w:rFonts w:ascii="ＭＳ 明朝" w:hAnsi="ＭＳ 明朝" w:hint="eastAsia"/>
          <w:sz w:val="22"/>
          <w:szCs w:val="22"/>
        </w:rPr>
        <w:t>第</w:t>
      </w:r>
      <w:r w:rsidR="000D3821" w:rsidRPr="007B3D43">
        <w:rPr>
          <w:rFonts w:ascii="ＭＳ 明朝" w:hAnsi="ＭＳ 明朝" w:hint="eastAsia"/>
          <w:sz w:val="22"/>
          <w:szCs w:val="22"/>
        </w:rPr>
        <w:t>1</w:t>
      </w:r>
      <w:r w:rsidRPr="007B3D43">
        <w:rPr>
          <w:rFonts w:ascii="ＭＳ 明朝" w:hAnsi="ＭＳ 明朝" w:hint="eastAsia"/>
          <w:sz w:val="22"/>
          <w:szCs w:val="22"/>
        </w:rPr>
        <w:t xml:space="preserve">　地中ばり水槽</w:t>
      </w:r>
      <w:r w:rsidR="00F25075" w:rsidRPr="007B3D43">
        <w:rPr>
          <w:rFonts w:ascii="ＭＳ 明朝" w:hAnsi="ＭＳ 明朝" w:hint="eastAsia"/>
          <w:sz w:val="22"/>
          <w:szCs w:val="22"/>
        </w:rPr>
        <w:t>（別図</w:t>
      </w:r>
      <w:r w:rsidR="000D3821" w:rsidRPr="007B3D43">
        <w:rPr>
          <w:rFonts w:ascii="ＭＳ 明朝" w:hAnsi="ＭＳ 明朝" w:hint="eastAsia"/>
          <w:sz w:val="22"/>
          <w:szCs w:val="22"/>
        </w:rPr>
        <w:t>9</w:t>
      </w:r>
      <w:r w:rsidR="00F25075" w:rsidRPr="007B3D43">
        <w:rPr>
          <w:rFonts w:ascii="ＭＳ 明朝" w:hAnsi="ＭＳ 明朝" w:hint="eastAsia"/>
          <w:sz w:val="22"/>
          <w:szCs w:val="22"/>
        </w:rPr>
        <w:t>）</w:t>
      </w:r>
    </w:p>
    <w:p w14:paraId="7A36F8E0" w14:textId="77777777" w:rsidR="00DC34D0" w:rsidRPr="007B3D43" w:rsidRDefault="000D3821" w:rsidP="007B3D43">
      <w:pPr>
        <w:rPr>
          <w:rFonts w:ascii="ＭＳ 明朝" w:hAnsi="ＭＳ 明朝"/>
          <w:sz w:val="22"/>
          <w:szCs w:val="22"/>
        </w:rPr>
      </w:pPr>
      <w:r w:rsidRPr="007B3D43">
        <w:rPr>
          <w:rFonts w:ascii="ＭＳ 明朝" w:hAnsi="ＭＳ 明朝" w:hint="eastAsia"/>
          <w:sz w:val="22"/>
          <w:szCs w:val="22"/>
        </w:rPr>
        <w:t>1</w:t>
      </w:r>
      <w:r w:rsidR="008A14D4" w:rsidRPr="007B3D43">
        <w:rPr>
          <w:rFonts w:ascii="ＭＳ 明朝" w:hAnsi="ＭＳ 明朝" w:hint="eastAsia"/>
          <w:sz w:val="22"/>
          <w:szCs w:val="22"/>
        </w:rPr>
        <w:t xml:space="preserve">　</w:t>
      </w:r>
      <w:r w:rsidR="00FD2134" w:rsidRPr="007B3D43">
        <w:rPr>
          <w:rFonts w:ascii="ＭＳ 明朝" w:hAnsi="ＭＳ 明朝" w:hint="eastAsia"/>
          <w:sz w:val="22"/>
          <w:szCs w:val="22"/>
        </w:rPr>
        <w:t>位置</w:t>
      </w:r>
    </w:p>
    <w:p w14:paraId="12896DBD" w14:textId="7E64C06C" w:rsidR="007F65FA" w:rsidRPr="007B3D43" w:rsidRDefault="007F65FA" w:rsidP="007B3D43">
      <w:pPr>
        <w:ind w:leftChars="57" w:left="140" w:firstLineChars="137" w:firstLine="310"/>
        <w:rPr>
          <w:rFonts w:ascii="ＭＳ 明朝" w:hAnsi="ＭＳ 明朝"/>
          <w:sz w:val="22"/>
          <w:szCs w:val="22"/>
        </w:rPr>
      </w:pPr>
      <w:r w:rsidRPr="007B3D43">
        <w:rPr>
          <w:rFonts w:ascii="ＭＳ 明朝" w:hAnsi="ＭＳ 明朝" w:hint="eastAsia"/>
          <w:sz w:val="22"/>
          <w:szCs w:val="22"/>
        </w:rPr>
        <w:t>消防</w:t>
      </w:r>
      <w:r w:rsidR="00B4522E" w:rsidRPr="007B3D43">
        <w:rPr>
          <w:rFonts w:ascii="ＭＳ 明朝" w:hAnsi="ＭＳ 明朝" w:hint="eastAsia"/>
          <w:sz w:val="22"/>
          <w:szCs w:val="22"/>
        </w:rPr>
        <w:t>車両</w:t>
      </w:r>
      <w:r w:rsidR="0039004C" w:rsidRPr="007B3D43">
        <w:rPr>
          <w:rFonts w:ascii="ＭＳ 明朝" w:hAnsi="ＭＳ 明朝" w:hint="eastAsia"/>
          <w:sz w:val="22"/>
          <w:szCs w:val="22"/>
        </w:rPr>
        <w:t>が容易に進入、部署でき、消防活動上支障のない位置に設</w:t>
      </w:r>
      <w:r w:rsidRPr="007B3D43">
        <w:rPr>
          <w:rFonts w:ascii="ＭＳ 明朝" w:hAnsi="ＭＳ 明朝" w:hint="eastAsia"/>
          <w:sz w:val="22"/>
          <w:szCs w:val="22"/>
        </w:rPr>
        <w:t>置し常時使用可能な状態とすること。</w:t>
      </w:r>
    </w:p>
    <w:p w14:paraId="3D43A714" w14:textId="77777777" w:rsidR="007F65FA" w:rsidRPr="007B3D43" w:rsidRDefault="000D3821" w:rsidP="007B3D43">
      <w:pPr>
        <w:rPr>
          <w:rFonts w:ascii="ＭＳ 明朝" w:hAnsi="ＭＳ 明朝"/>
          <w:sz w:val="22"/>
          <w:szCs w:val="22"/>
        </w:rPr>
      </w:pPr>
      <w:r w:rsidRPr="007B3D43">
        <w:rPr>
          <w:rFonts w:ascii="ＭＳ 明朝" w:hAnsi="ＭＳ 明朝" w:hint="eastAsia"/>
          <w:sz w:val="22"/>
          <w:szCs w:val="22"/>
        </w:rPr>
        <w:t>2</w:t>
      </w:r>
      <w:r w:rsidR="008A14D4" w:rsidRPr="007B3D43">
        <w:rPr>
          <w:rFonts w:ascii="ＭＳ 明朝" w:hAnsi="ＭＳ 明朝" w:hint="eastAsia"/>
          <w:sz w:val="22"/>
          <w:szCs w:val="22"/>
        </w:rPr>
        <w:t xml:space="preserve">　</w:t>
      </w:r>
      <w:r w:rsidR="007F65FA" w:rsidRPr="007B3D43">
        <w:rPr>
          <w:rFonts w:ascii="ＭＳ 明朝" w:hAnsi="ＭＳ 明朝" w:hint="eastAsia"/>
          <w:sz w:val="22"/>
          <w:szCs w:val="22"/>
        </w:rPr>
        <w:t>容量</w:t>
      </w:r>
    </w:p>
    <w:p w14:paraId="676D85AD" w14:textId="77777777" w:rsidR="007F65FA" w:rsidRPr="007B3D43" w:rsidRDefault="007F65FA" w:rsidP="007B3D43">
      <w:pPr>
        <w:ind w:firstLineChars="200" w:firstLine="452"/>
        <w:rPr>
          <w:rFonts w:ascii="ＭＳ 明朝" w:hAnsi="ＭＳ 明朝"/>
          <w:sz w:val="22"/>
          <w:szCs w:val="22"/>
        </w:rPr>
      </w:pPr>
      <w:r w:rsidRPr="007B3D43">
        <w:rPr>
          <w:rFonts w:ascii="ＭＳ 明朝" w:hAnsi="ＭＳ 明朝" w:hint="eastAsia"/>
          <w:sz w:val="22"/>
          <w:szCs w:val="22"/>
        </w:rPr>
        <w:t>常時、</w:t>
      </w:r>
      <w:r w:rsidR="000D3821" w:rsidRPr="007B3D43">
        <w:rPr>
          <w:rFonts w:ascii="ＭＳ 明朝" w:hAnsi="ＭＳ 明朝" w:hint="eastAsia"/>
          <w:sz w:val="22"/>
          <w:szCs w:val="22"/>
        </w:rPr>
        <w:t>40</w:t>
      </w:r>
      <w:r w:rsidRPr="007B3D43">
        <w:rPr>
          <w:rFonts w:ascii="ＭＳ 明朝" w:hAnsi="ＭＳ 明朝" w:hint="eastAsia"/>
          <w:sz w:val="22"/>
          <w:szCs w:val="22"/>
        </w:rPr>
        <w:t>㎥以上の水量が確保できること。</w:t>
      </w:r>
    </w:p>
    <w:p w14:paraId="6FAE2EC3" w14:textId="77777777" w:rsidR="007F65FA" w:rsidRPr="007B3D43" w:rsidRDefault="000D3821" w:rsidP="007B3D43">
      <w:pPr>
        <w:rPr>
          <w:rFonts w:ascii="ＭＳ 明朝" w:hAnsi="ＭＳ 明朝"/>
          <w:sz w:val="22"/>
          <w:szCs w:val="22"/>
        </w:rPr>
      </w:pPr>
      <w:r w:rsidRPr="007B3D43">
        <w:rPr>
          <w:rFonts w:ascii="ＭＳ 明朝" w:hAnsi="ＭＳ 明朝" w:hint="eastAsia"/>
          <w:sz w:val="22"/>
          <w:szCs w:val="22"/>
        </w:rPr>
        <w:t>3</w:t>
      </w:r>
      <w:r w:rsidR="008A14D4" w:rsidRPr="007B3D43">
        <w:rPr>
          <w:rFonts w:ascii="ＭＳ 明朝" w:hAnsi="ＭＳ 明朝" w:hint="eastAsia"/>
          <w:sz w:val="22"/>
          <w:szCs w:val="22"/>
        </w:rPr>
        <w:t xml:space="preserve">　</w:t>
      </w:r>
      <w:r w:rsidR="007F65FA" w:rsidRPr="007B3D43">
        <w:rPr>
          <w:rFonts w:ascii="ＭＳ 明朝" w:hAnsi="ＭＳ 明朝" w:hint="eastAsia"/>
          <w:sz w:val="22"/>
          <w:szCs w:val="22"/>
        </w:rPr>
        <w:t>構造</w:t>
      </w:r>
    </w:p>
    <w:p w14:paraId="0844E4C8" w14:textId="7A9A1FB1" w:rsidR="007F65FA" w:rsidRPr="007B3D43" w:rsidRDefault="00603F0E" w:rsidP="007B3D43">
      <w:pPr>
        <w:ind w:firstLineChars="100" w:firstLine="226"/>
        <w:rPr>
          <w:rFonts w:ascii="ＭＳ 明朝" w:hAnsi="ＭＳ 明朝"/>
          <w:sz w:val="22"/>
          <w:szCs w:val="22"/>
        </w:rPr>
      </w:pPr>
      <w:r w:rsidRPr="007B3D43">
        <w:rPr>
          <w:rFonts w:ascii="ＭＳ 明朝" w:hAnsi="ＭＳ 明朝" w:hint="eastAsia"/>
          <w:sz w:val="22"/>
          <w:szCs w:val="22"/>
        </w:rPr>
        <w:t>(</w:t>
      </w:r>
      <w:r w:rsidR="000D3821" w:rsidRPr="007B3D43">
        <w:rPr>
          <w:rFonts w:ascii="ＭＳ 明朝" w:hAnsi="ＭＳ 明朝" w:hint="eastAsia"/>
          <w:sz w:val="22"/>
          <w:szCs w:val="22"/>
        </w:rPr>
        <w:t>1</w:t>
      </w:r>
      <w:r w:rsidRPr="007B3D43">
        <w:rPr>
          <w:rFonts w:ascii="ＭＳ 明朝" w:hAnsi="ＭＳ 明朝" w:hint="eastAsia"/>
          <w:sz w:val="22"/>
          <w:szCs w:val="22"/>
        </w:rPr>
        <w:t xml:space="preserve">)　</w:t>
      </w:r>
      <w:r w:rsidR="007F65FA" w:rsidRPr="007B3D43">
        <w:rPr>
          <w:rFonts w:ascii="ＭＳ 明朝" w:hAnsi="ＭＳ 明朝" w:hint="eastAsia"/>
          <w:sz w:val="22"/>
          <w:szCs w:val="22"/>
        </w:rPr>
        <w:t>水槽底までの</w:t>
      </w:r>
      <w:r w:rsidR="00340429" w:rsidRPr="007B3D43">
        <w:rPr>
          <w:rFonts w:ascii="ＭＳ 明朝" w:hAnsi="ＭＳ 明朝" w:hint="eastAsia"/>
          <w:sz w:val="22"/>
          <w:szCs w:val="22"/>
        </w:rPr>
        <w:t>深さは、底設ピット部分を除き、地表面から</w:t>
      </w:r>
      <w:r w:rsidR="000D3821" w:rsidRPr="007B3D43">
        <w:rPr>
          <w:rFonts w:ascii="ＭＳ 明朝" w:hAnsi="ＭＳ 明朝" w:hint="eastAsia"/>
          <w:sz w:val="22"/>
          <w:szCs w:val="22"/>
        </w:rPr>
        <w:t>4</w:t>
      </w:r>
      <w:r w:rsidR="00BA5EE0" w:rsidRPr="007B3D43">
        <w:rPr>
          <w:rFonts w:ascii="ＭＳ 明朝" w:hAnsi="ＭＳ 明朝" w:hint="eastAsia"/>
          <w:sz w:val="22"/>
          <w:szCs w:val="22"/>
        </w:rPr>
        <w:t>.</w:t>
      </w:r>
      <w:r w:rsidR="000D3821" w:rsidRPr="007B3D43">
        <w:rPr>
          <w:rFonts w:ascii="ＭＳ 明朝" w:hAnsi="ＭＳ 明朝" w:hint="eastAsia"/>
          <w:sz w:val="22"/>
          <w:szCs w:val="22"/>
        </w:rPr>
        <w:t>5</w:t>
      </w:r>
      <w:r w:rsidR="007F65FA" w:rsidRPr="007B3D43">
        <w:rPr>
          <w:rFonts w:ascii="ＭＳ 明朝" w:hAnsi="ＭＳ 明朝" w:hint="eastAsia"/>
          <w:sz w:val="22"/>
          <w:szCs w:val="22"/>
        </w:rPr>
        <w:t>ｍ以内</w:t>
      </w:r>
      <w:r w:rsidR="00340429" w:rsidRPr="007B3D43">
        <w:rPr>
          <w:rFonts w:ascii="ＭＳ 明朝" w:hAnsi="ＭＳ 明朝" w:hint="eastAsia"/>
          <w:sz w:val="22"/>
          <w:szCs w:val="22"/>
        </w:rPr>
        <w:t>であること</w:t>
      </w:r>
      <w:r w:rsidR="007F65FA" w:rsidRPr="007B3D43">
        <w:rPr>
          <w:rFonts w:ascii="ＭＳ 明朝" w:hAnsi="ＭＳ 明朝" w:hint="eastAsia"/>
          <w:sz w:val="22"/>
          <w:szCs w:val="22"/>
        </w:rPr>
        <w:t>。</w:t>
      </w:r>
    </w:p>
    <w:p w14:paraId="56097C89" w14:textId="6A055432" w:rsidR="007F65FA" w:rsidRPr="007B3D43" w:rsidRDefault="00603F0E" w:rsidP="007B3D43">
      <w:pPr>
        <w:ind w:firstLineChars="100" w:firstLine="226"/>
        <w:rPr>
          <w:rFonts w:ascii="ＭＳ 明朝" w:hAnsi="ＭＳ 明朝"/>
          <w:sz w:val="22"/>
          <w:szCs w:val="22"/>
        </w:rPr>
      </w:pPr>
      <w:r w:rsidRPr="007B3D43">
        <w:rPr>
          <w:rFonts w:ascii="ＭＳ 明朝" w:hAnsi="ＭＳ 明朝" w:hint="eastAsia"/>
          <w:sz w:val="22"/>
          <w:szCs w:val="22"/>
        </w:rPr>
        <w:t>(</w:t>
      </w:r>
      <w:r w:rsidR="000D3821" w:rsidRPr="007B3D43">
        <w:rPr>
          <w:rFonts w:ascii="ＭＳ 明朝" w:hAnsi="ＭＳ 明朝" w:hint="eastAsia"/>
          <w:sz w:val="22"/>
          <w:szCs w:val="22"/>
        </w:rPr>
        <w:t>2</w:t>
      </w:r>
      <w:r w:rsidRPr="007B3D43">
        <w:rPr>
          <w:rFonts w:ascii="ＭＳ 明朝" w:hAnsi="ＭＳ 明朝" w:hint="eastAsia"/>
          <w:sz w:val="22"/>
          <w:szCs w:val="22"/>
        </w:rPr>
        <w:t xml:space="preserve">)　</w:t>
      </w:r>
      <w:r w:rsidR="007F65FA" w:rsidRPr="007B3D43">
        <w:rPr>
          <w:rFonts w:ascii="ＭＳ 明朝" w:hAnsi="ＭＳ 明朝" w:hint="eastAsia"/>
          <w:sz w:val="22"/>
          <w:szCs w:val="22"/>
        </w:rPr>
        <w:t>水槽内には、給水管・排水管・電気配管等他用途の配管を通さないこと。</w:t>
      </w:r>
    </w:p>
    <w:p w14:paraId="44FB703B" w14:textId="67744EA7" w:rsidR="007F65FA" w:rsidRPr="007B3D43" w:rsidRDefault="00603F0E" w:rsidP="007B3D43">
      <w:pPr>
        <w:ind w:leftChars="92" w:left="565" w:hangingChars="150" w:hanging="339"/>
        <w:rPr>
          <w:rFonts w:ascii="ＭＳ 明朝" w:hAnsi="ＭＳ 明朝"/>
          <w:sz w:val="22"/>
          <w:szCs w:val="22"/>
        </w:rPr>
      </w:pPr>
      <w:r w:rsidRPr="007B3D43">
        <w:rPr>
          <w:rFonts w:ascii="ＭＳ 明朝" w:hAnsi="ＭＳ 明朝" w:hint="eastAsia"/>
          <w:sz w:val="22"/>
          <w:szCs w:val="22"/>
        </w:rPr>
        <w:t>(</w:t>
      </w:r>
      <w:r w:rsidR="000D3821" w:rsidRPr="007B3D43">
        <w:rPr>
          <w:rFonts w:ascii="ＭＳ 明朝" w:hAnsi="ＭＳ 明朝" w:hint="eastAsia"/>
          <w:sz w:val="22"/>
          <w:szCs w:val="22"/>
        </w:rPr>
        <w:t>3</w:t>
      </w:r>
      <w:r w:rsidRPr="007B3D43">
        <w:rPr>
          <w:rFonts w:ascii="ＭＳ 明朝" w:hAnsi="ＭＳ 明朝" w:hint="eastAsia"/>
          <w:sz w:val="22"/>
          <w:szCs w:val="22"/>
        </w:rPr>
        <w:t xml:space="preserve">)　</w:t>
      </w:r>
      <w:r w:rsidR="007F65FA" w:rsidRPr="007B3D43">
        <w:rPr>
          <w:rFonts w:ascii="ＭＳ 明朝" w:hAnsi="ＭＳ 明朝" w:hint="eastAsia"/>
          <w:sz w:val="22"/>
          <w:szCs w:val="22"/>
        </w:rPr>
        <w:t>内部仕上げは、床及び壁を全体防水措置するものとし、上階が居室等の場合は必要に応じて、天井に防湿工事を施すこと。</w:t>
      </w:r>
    </w:p>
    <w:p w14:paraId="7D0D66D0" w14:textId="6F087592" w:rsidR="00403DDE" w:rsidRPr="007B3D43" w:rsidRDefault="00603F0E" w:rsidP="007B3D43">
      <w:pPr>
        <w:ind w:leftChars="92" w:left="565" w:hangingChars="150" w:hanging="339"/>
        <w:rPr>
          <w:rFonts w:ascii="ＭＳ 明朝" w:hAnsi="ＭＳ 明朝" w:cs="ＭＳ 明朝"/>
          <w:sz w:val="22"/>
          <w:szCs w:val="22"/>
          <w:lang w:val="ja-JP"/>
        </w:rPr>
      </w:pPr>
      <w:r w:rsidRPr="007B3D43">
        <w:rPr>
          <w:rFonts w:ascii="ＭＳ 明朝" w:hAnsi="ＭＳ 明朝" w:hint="eastAsia"/>
          <w:sz w:val="22"/>
          <w:szCs w:val="22"/>
        </w:rPr>
        <w:t>(</w:t>
      </w:r>
      <w:r w:rsidR="000D3821" w:rsidRPr="007B3D43">
        <w:rPr>
          <w:rFonts w:ascii="ＭＳ 明朝" w:hAnsi="ＭＳ 明朝" w:hint="eastAsia"/>
          <w:sz w:val="22"/>
          <w:szCs w:val="22"/>
        </w:rPr>
        <w:t>4</w:t>
      </w:r>
      <w:r w:rsidRPr="007B3D43">
        <w:rPr>
          <w:rFonts w:ascii="ＭＳ 明朝" w:hAnsi="ＭＳ 明朝" w:hint="eastAsia"/>
          <w:sz w:val="22"/>
          <w:szCs w:val="22"/>
        </w:rPr>
        <w:t xml:space="preserve">)　</w:t>
      </w:r>
      <w:r w:rsidR="00340429" w:rsidRPr="007B3D43">
        <w:rPr>
          <w:rFonts w:ascii="ＭＳ 明朝" w:hAnsi="ＭＳ 明朝" w:cs="ＭＳ 明朝" w:hint="eastAsia"/>
          <w:sz w:val="22"/>
          <w:szCs w:val="22"/>
          <w:lang w:val="ja-JP"/>
        </w:rPr>
        <w:t>吸管投入口は、消防車両が容易に部署できる位置に</w:t>
      </w:r>
      <w:r w:rsidR="000D3821" w:rsidRPr="007B3D43">
        <w:rPr>
          <w:rFonts w:ascii="ＭＳ 明朝" w:hAnsi="ＭＳ 明朝" w:cs="ＭＳ 明朝" w:hint="eastAsia"/>
          <w:sz w:val="22"/>
          <w:szCs w:val="22"/>
          <w:lang w:val="ja-JP"/>
        </w:rPr>
        <w:t>2</w:t>
      </w:r>
      <w:r w:rsidR="006D0578" w:rsidRPr="007B3D43">
        <w:rPr>
          <w:rFonts w:ascii="ＭＳ 明朝" w:hAnsi="ＭＳ 明朝" w:cs="ＭＳ 明朝" w:hint="eastAsia"/>
          <w:sz w:val="22"/>
          <w:szCs w:val="22"/>
          <w:lang w:val="ja-JP"/>
        </w:rPr>
        <w:t>か</w:t>
      </w:r>
      <w:r w:rsidR="00340429" w:rsidRPr="007B3D43">
        <w:rPr>
          <w:rFonts w:ascii="ＭＳ 明朝" w:hAnsi="ＭＳ 明朝" w:cs="ＭＳ 明朝" w:hint="eastAsia"/>
          <w:sz w:val="22"/>
          <w:szCs w:val="22"/>
          <w:lang w:val="ja-JP"/>
        </w:rPr>
        <w:t>所設け円形とし、その直径は</w:t>
      </w:r>
      <w:r w:rsidR="000D3821" w:rsidRPr="007B3D43">
        <w:rPr>
          <w:rFonts w:ascii="ＭＳ 明朝" w:hAnsi="ＭＳ 明朝" w:cs="ＭＳ 明朝" w:hint="eastAsia"/>
          <w:sz w:val="22"/>
          <w:szCs w:val="22"/>
          <w:lang w:val="ja-JP"/>
        </w:rPr>
        <w:t>60</w:t>
      </w:r>
      <w:r w:rsidR="00340429" w:rsidRPr="007B3D43">
        <w:rPr>
          <w:rFonts w:ascii="ＭＳ 明朝" w:hAnsi="ＭＳ 明朝" w:cs="ＭＳ 明朝" w:hint="eastAsia"/>
          <w:sz w:val="22"/>
          <w:szCs w:val="22"/>
          <w:lang w:val="ja-JP"/>
        </w:rPr>
        <w:t>㎝以上であること。</w:t>
      </w:r>
      <w:r w:rsidR="00740D8E" w:rsidRPr="007B3D43">
        <w:rPr>
          <w:rFonts w:ascii="ＭＳ 明朝" w:hAnsi="ＭＳ 明朝" w:hint="eastAsia"/>
          <w:sz w:val="22"/>
          <w:szCs w:val="22"/>
        </w:rPr>
        <w:t>吸管投入口の鉄蓋については想定される上積荷重に十分耐えられるものとする。</w:t>
      </w:r>
    </w:p>
    <w:p w14:paraId="0F89672B" w14:textId="77777777" w:rsidR="00D03D63" w:rsidRPr="007B3D43" w:rsidRDefault="00603F0E" w:rsidP="007B3D43">
      <w:pPr>
        <w:ind w:firstLineChars="100" w:firstLine="226"/>
        <w:rPr>
          <w:rFonts w:ascii="ＭＳ 明朝" w:hAnsi="ＭＳ 明朝"/>
          <w:sz w:val="22"/>
          <w:szCs w:val="22"/>
        </w:rPr>
      </w:pPr>
      <w:r w:rsidRPr="007B3D43">
        <w:rPr>
          <w:rFonts w:ascii="ＭＳ 明朝" w:hAnsi="ＭＳ 明朝" w:hint="eastAsia"/>
          <w:sz w:val="22"/>
          <w:szCs w:val="22"/>
        </w:rPr>
        <w:t>(</w:t>
      </w:r>
      <w:r w:rsidR="000D3821" w:rsidRPr="007B3D43">
        <w:rPr>
          <w:rFonts w:ascii="ＭＳ 明朝" w:hAnsi="ＭＳ 明朝" w:hint="eastAsia"/>
          <w:sz w:val="22"/>
          <w:szCs w:val="22"/>
        </w:rPr>
        <w:t>5</w:t>
      </w:r>
      <w:r w:rsidRPr="007B3D43">
        <w:rPr>
          <w:rFonts w:ascii="ＭＳ 明朝" w:hAnsi="ＭＳ 明朝" w:hint="eastAsia"/>
          <w:sz w:val="22"/>
          <w:szCs w:val="22"/>
        </w:rPr>
        <w:t xml:space="preserve">)　</w:t>
      </w:r>
      <w:r w:rsidR="00CF3C8D" w:rsidRPr="007B3D43">
        <w:rPr>
          <w:rFonts w:ascii="ＭＳ 明朝" w:hAnsi="ＭＳ 明朝" w:hint="eastAsia"/>
          <w:sz w:val="22"/>
          <w:szCs w:val="22"/>
        </w:rPr>
        <w:t>吸管投入口を設けない場合は、</w:t>
      </w:r>
      <w:r w:rsidR="00C262CC" w:rsidRPr="007B3D43">
        <w:rPr>
          <w:rFonts w:ascii="ＭＳ 明朝" w:hAnsi="ＭＳ 明朝" w:hint="eastAsia"/>
          <w:sz w:val="22"/>
          <w:szCs w:val="22"/>
        </w:rPr>
        <w:t>採水口</w:t>
      </w:r>
      <w:r w:rsidR="00CF3C8D" w:rsidRPr="007B3D43">
        <w:rPr>
          <w:rFonts w:ascii="ＭＳ 明朝" w:hAnsi="ＭＳ 明朝" w:hint="eastAsia"/>
          <w:sz w:val="22"/>
          <w:szCs w:val="22"/>
        </w:rPr>
        <w:t>及び点検口を設けること。</w:t>
      </w:r>
    </w:p>
    <w:p w14:paraId="7998C27C" w14:textId="77777777" w:rsidR="00DF1EB0" w:rsidRPr="007B3D43" w:rsidRDefault="003D2F8A" w:rsidP="007B3D43">
      <w:pPr>
        <w:ind w:firstLineChars="200" w:firstLine="452"/>
        <w:rPr>
          <w:rFonts w:ascii="ＭＳ 明朝" w:hAnsi="ＭＳ 明朝"/>
          <w:sz w:val="22"/>
          <w:szCs w:val="22"/>
        </w:rPr>
      </w:pPr>
      <w:r w:rsidRPr="007B3D43">
        <w:rPr>
          <w:rFonts w:ascii="ＭＳ 明朝" w:hAnsi="ＭＳ 明朝" w:hint="eastAsia"/>
          <w:sz w:val="22"/>
          <w:szCs w:val="22"/>
        </w:rPr>
        <w:t xml:space="preserve">ア　</w:t>
      </w:r>
      <w:r w:rsidR="00340429" w:rsidRPr="007B3D43">
        <w:rPr>
          <w:rFonts w:ascii="ＭＳ 明朝" w:hAnsi="ＭＳ 明朝" w:hint="eastAsia"/>
          <w:sz w:val="22"/>
          <w:szCs w:val="22"/>
        </w:rPr>
        <w:t>採水口</w:t>
      </w:r>
      <w:r w:rsidR="00701C5E" w:rsidRPr="007B3D43">
        <w:rPr>
          <w:rFonts w:ascii="ＭＳ 明朝" w:hAnsi="ＭＳ 明朝" w:hint="eastAsia"/>
          <w:sz w:val="22"/>
          <w:szCs w:val="22"/>
        </w:rPr>
        <w:t>は第</w:t>
      </w:r>
      <w:r w:rsidR="000D3821" w:rsidRPr="007B3D43">
        <w:rPr>
          <w:rFonts w:ascii="ＭＳ 明朝" w:hAnsi="ＭＳ 明朝" w:hint="eastAsia"/>
          <w:sz w:val="22"/>
          <w:szCs w:val="22"/>
        </w:rPr>
        <w:t>3</w:t>
      </w:r>
      <w:r w:rsidR="00CF3C8D" w:rsidRPr="007B3D43">
        <w:rPr>
          <w:rFonts w:ascii="ＭＳ 明朝" w:hAnsi="ＭＳ 明朝" w:hint="eastAsia"/>
          <w:sz w:val="22"/>
          <w:szCs w:val="22"/>
        </w:rPr>
        <w:t>により設けること。</w:t>
      </w:r>
    </w:p>
    <w:p w14:paraId="243000F9" w14:textId="7074F9E8" w:rsidR="00CF3C8D" w:rsidRPr="007B3D43" w:rsidRDefault="00CF3C8D" w:rsidP="007B3D43">
      <w:pPr>
        <w:ind w:leftChars="184" w:left="709" w:hangingChars="113" w:hanging="256"/>
        <w:rPr>
          <w:rFonts w:ascii="ＭＳ 明朝" w:hAnsi="ＭＳ 明朝"/>
          <w:sz w:val="22"/>
          <w:szCs w:val="22"/>
        </w:rPr>
      </w:pPr>
      <w:r w:rsidRPr="007B3D43">
        <w:rPr>
          <w:rFonts w:ascii="ＭＳ 明朝" w:hAnsi="ＭＳ 明朝" w:hint="eastAsia"/>
          <w:sz w:val="22"/>
          <w:szCs w:val="22"/>
        </w:rPr>
        <w:t>イ　点検口は直径</w:t>
      </w:r>
      <w:r w:rsidR="000D3821" w:rsidRPr="007B3D43">
        <w:rPr>
          <w:rFonts w:ascii="ＭＳ 明朝" w:hAnsi="ＭＳ 明朝" w:hint="eastAsia"/>
          <w:sz w:val="22"/>
          <w:szCs w:val="22"/>
        </w:rPr>
        <w:t>50</w:t>
      </w:r>
      <w:r w:rsidRPr="007B3D43">
        <w:rPr>
          <w:rFonts w:ascii="ＭＳ 明朝" w:hAnsi="ＭＳ 明朝" w:hint="eastAsia"/>
          <w:sz w:val="22"/>
          <w:szCs w:val="22"/>
        </w:rPr>
        <w:t>㎝以上とし、点検に際し支障のない位置とすること。また、点検口に設けるマンホール鉄蓋は</w:t>
      </w:r>
      <w:r w:rsidR="0039004C" w:rsidRPr="007B3D43">
        <w:rPr>
          <w:rFonts w:ascii="ＭＳ 明朝" w:hAnsi="ＭＳ 明朝" w:hint="eastAsia"/>
          <w:sz w:val="22"/>
          <w:szCs w:val="22"/>
        </w:rPr>
        <w:t>、原則とし</w:t>
      </w:r>
      <w:r w:rsidR="003D2F8A" w:rsidRPr="007B3D43">
        <w:rPr>
          <w:rFonts w:ascii="ＭＳ 明朝" w:hAnsi="ＭＳ 明朝" w:hint="eastAsia"/>
          <w:sz w:val="22"/>
          <w:szCs w:val="22"/>
        </w:rPr>
        <w:t>て防水型とし、容易に開</w:t>
      </w:r>
      <w:r w:rsidR="0039004C" w:rsidRPr="007B3D43">
        <w:rPr>
          <w:rFonts w:ascii="ＭＳ 明朝" w:hAnsi="ＭＳ 明朝" w:hint="eastAsia"/>
          <w:sz w:val="22"/>
          <w:szCs w:val="22"/>
        </w:rPr>
        <w:t>放できない構造とすること。</w:t>
      </w:r>
    </w:p>
    <w:p w14:paraId="6C2CD6CA" w14:textId="6C338015" w:rsidR="00603F0E" w:rsidRPr="007B3D43" w:rsidRDefault="00603F0E" w:rsidP="007B3D43">
      <w:pPr>
        <w:ind w:firstLineChars="100" w:firstLine="226"/>
        <w:rPr>
          <w:rFonts w:ascii="ＭＳ 明朝" w:hAnsi="ＭＳ 明朝"/>
          <w:sz w:val="22"/>
          <w:szCs w:val="22"/>
        </w:rPr>
      </w:pPr>
      <w:r w:rsidRPr="007B3D43">
        <w:rPr>
          <w:rFonts w:ascii="ＭＳ 明朝" w:hAnsi="ＭＳ 明朝" w:hint="eastAsia"/>
          <w:sz w:val="22"/>
          <w:szCs w:val="22"/>
        </w:rPr>
        <w:t>(</w:t>
      </w:r>
      <w:r w:rsidR="000D3821" w:rsidRPr="007B3D43">
        <w:rPr>
          <w:rFonts w:ascii="ＭＳ 明朝" w:hAnsi="ＭＳ 明朝" w:hint="eastAsia"/>
          <w:sz w:val="22"/>
          <w:szCs w:val="22"/>
        </w:rPr>
        <w:t>6</w:t>
      </w:r>
      <w:r w:rsidRPr="007B3D43">
        <w:rPr>
          <w:rFonts w:ascii="ＭＳ 明朝" w:hAnsi="ＭＳ 明朝" w:hint="eastAsia"/>
          <w:sz w:val="22"/>
          <w:szCs w:val="22"/>
        </w:rPr>
        <w:t xml:space="preserve">)　</w:t>
      </w:r>
      <w:r w:rsidR="006A7560" w:rsidRPr="007B3D43">
        <w:rPr>
          <w:rFonts w:ascii="ＭＳ 明朝" w:hAnsi="ＭＳ 明朝" w:hint="eastAsia"/>
          <w:sz w:val="22"/>
          <w:szCs w:val="22"/>
        </w:rPr>
        <w:t>過剰充水による水損の防止措置</w:t>
      </w:r>
    </w:p>
    <w:p w14:paraId="4751C1E3" w14:textId="4AE55AAE" w:rsidR="006A7560" w:rsidRPr="007B3D43" w:rsidRDefault="00D03D63" w:rsidP="007B3D43">
      <w:pPr>
        <w:ind w:leftChars="184" w:left="709" w:hangingChars="113" w:hanging="256"/>
        <w:rPr>
          <w:rFonts w:ascii="ＭＳ 明朝" w:hAnsi="ＭＳ 明朝"/>
          <w:sz w:val="22"/>
          <w:szCs w:val="22"/>
        </w:rPr>
      </w:pPr>
      <w:r w:rsidRPr="007B3D43">
        <w:rPr>
          <w:rFonts w:ascii="ＭＳ 明朝" w:hAnsi="ＭＳ 明朝" w:hint="eastAsia"/>
          <w:sz w:val="22"/>
          <w:szCs w:val="22"/>
        </w:rPr>
        <w:t>ア</w:t>
      </w:r>
      <w:r w:rsidR="006A7560" w:rsidRPr="007B3D43">
        <w:rPr>
          <w:rFonts w:ascii="ＭＳ 明朝" w:hAnsi="ＭＳ 明朝" w:hint="eastAsia"/>
          <w:sz w:val="22"/>
          <w:szCs w:val="22"/>
        </w:rPr>
        <w:t xml:space="preserve">　吸管投入口及び点検口から確認できる壁面に充水の最高限度、充水量を樹脂系の黄色のペイントで標示すること。</w:t>
      </w:r>
      <w:r w:rsidR="006B1C6B" w:rsidRPr="007B3D43">
        <w:rPr>
          <w:rFonts w:ascii="ＭＳ 明朝" w:hAnsi="ＭＳ 明朝" w:hint="eastAsia"/>
          <w:sz w:val="22"/>
          <w:szCs w:val="22"/>
        </w:rPr>
        <w:t>（</w:t>
      </w:r>
      <w:r w:rsidR="00F737CD" w:rsidRPr="007B3D43">
        <w:rPr>
          <w:rFonts w:ascii="ＭＳ 明朝" w:hAnsi="ＭＳ 明朝" w:hint="eastAsia"/>
          <w:sz w:val="22"/>
          <w:szCs w:val="22"/>
        </w:rPr>
        <w:t>別</w:t>
      </w:r>
      <w:r w:rsidR="006B1C6B" w:rsidRPr="007B3D43">
        <w:rPr>
          <w:rFonts w:ascii="ＭＳ 明朝" w:hAnsi="ＭＳ 明朝" w:hint="eastAsia"/>
          <w:sz w:val="22"/>
          <w:szCs w:val="22"/>
        </w:rPr>
        <w:t>図</w:t>
      </w:r>
      <w:r w:rsidR="000D3821" w:rsidRPr="007B3D43">
        <w:rPr>
          <w:rFonts w:ascii="ＭＳ 明朝" w:hAnsi="ＭＳ 明朝" w:hint="eastAsia"/>
          <w:sz w:val="22"/>
          <w:szCs w:val="22"/>
        </w:rPr>
        <w:t>10</w:t>
      </w:r>
      <w:r w:rsidR="006B1C6B" w:rsidRPr="007B3D43">
        <w:rPr>
          <w:rFonts w:ascii="ＭＳ 明朝" w:hAnsi="ＭＳ 明朝" w:hint="eastAsia"/>
          <w:sz w:val="22"/>
          <w:szCs w:val="22"/>
        </w:rPr>
        <w:t>）</w:t>
      </w:r>
    </w:p>
    <w:p w14:paraId="2687F383" w14:textId="459A0D9B" w:rsidR="006A7560" w:rsidRPr="007B3D43" w:rsidRDefault="006A7560" w:rsidP="007B3D43">
      <w:pPr>
        <w:ind w:leftChars="184" w:left="709" w:hangingChars="113" w:hanging="256"/>
        <w:rPr>
          <w:rFonts w:ascii="ＭＳ 明朝" w:hAnsi="ＭＳ 明朝"/>
          <w:sz w:val="22"/>
          <w:szCs w:val="22"/>
        </w:rPr>
      </w:pPr>
      <w:r w:rsidRPr="007B3D43">
        <w:rPr>
          <w:rFonts w:ascii="ＭＳ 明朝" w:hAnsi="ＭＳ 明朝" w:hint="eastAsia"/>
          <w:sz w:val="22"/>
          <w:szCs w:val="22"/>
        </w:rPr>
        <w:t>イ　地中ばり水槽である旨と、マンホールから満水面までの距離を記載した標示板を、吸管投入口及び点検口付近の水槽内に設置すること。</w:t>
      </w:r>
      <w:r w:rsidR="006B1C6B" w:rsidRPr="007B3D43">
        <w:rPr>
          <w:rFonts w:ascii="ＭＳ 明朝" w:hAnsi="ＭＳ 明朝" w:hint="eastAsia"/>
          <w:sz w:val="22"/>
          <w:szCs w:val="22"/>
        </w:rPr>
        <w:t>（</w:t>
      </w:r>
      <w:r w:rsidR="00F737CD" w:rsidRPr="007B3D43">
        <w:rPr>
          <w:rFonts w:ascii="ＭＳ 明朝" w:hAnsi="ＭＳ 明朝" w:hint="eastAsia"/>
          <w:sz w:val="22"/>
          <w:szCs w:val="22"/>
        </w:rPr>
        <w:t>別</w:t>
      </w:r>
      <w:r w:rsidR="006B1C6B" w:rsidRPr="007B3D43">
        <w:rPr>
          <w:rFonts w:ascii="ＭＳ 明朝" w:hAnsi="ＭＳ 明朝" w:hint="eastAsia"/>
          <w:sz w:val="22"/>
          <w:szCs w:val="22"/>
        </w:rPr>
        <w:t>図</w:t>
      </w:r>
      <w:r w:rsidR="000D3821" w:rsidRPr="007B3D43">
        <w:rPr>
          <w:rFonts w:ascii="ＭＳ 明朝" w:hAnsi="ＭＳ 明朝" w:hint="eastAsia"/>
          <w:sz w:val="22"/>
          <w:szCs w:val="22"/>
        </w:rPr>
        <w:t>11</w:t>
      </w:r>
      <w:r w:rsidR="006B1C6B" w:rsidRPr="007B3D43">
        <w:rPr>
          <w:rFonts w:ascii="ＭＳ 明朝" w:hAnsi="ＭＳ 明朝" w:hint="eastAsia"/>
          <w:sz w:val="22"/>
          <w:szCs w:val="22"/>
        </w:rPr>
        <w:t>）</w:t>
      </w:r>
    </w:p>
    <w:p w14:paraId="4895BE75" w14:textId="36840067" w:rsidR="00CD18E5" w:rsidRPr="007B3D43" w:rsidRDefault="00603F0E" w:rsidP="007B3D43">
      <w:pPr>
        <w:ind w:firstLineChars="100" w:firstLine="226"/>
        <w:rPr>
          <w:rFonts w:ascii="ＭＳ 明朝" w:hAnsi="ＭＳ 明朝"/>
          <w:sz w:val="22"/>
          <w:szCs w:val="22"/>
        </w:rPr>
      </w:pPr>
      <w:r w:rsidRPr="007B3D43">
        <w:rPr>
          <w:rFonts w:ascii="ＭＳ 明朝" w:hAnsi="ＭＳ 明朝" w:hint="eastAsia"/>
          <w:sz w:val="22"/>
          <w:szCs w:val="22"/>
        </w:rPr>
        <w:t>(</w:t>
      </w:r>
      <w:r w:rsidR="000D3821" w:rsidRPr="007B3D43">
        <w:rPr>
          <w:rFonts w:ascii="ＭＳ 明朝" w:hAnsi="ＭＳ 明朝" w:hint="eastAsia"/>
          <w:sz w:val="22"/>
          <w:szCs w:val="22"/>
        </w:rPr>
        <w:t>7</w:t>
      </w:r>
      <w:r w:rsidRPr="007B3D43">
        <w:rPr>
          <w:rFonts w:ascii="ＭＳ 明朝" w:hAnsi="ＭＳ 明朝" w:hint="eastAsia"/>
          <w:sz w:val="22"/>
          <w:szCs w:val="22"/>
        </w:rPr>
        <w:t xml:space="preserve">)　</w:t>
      </w:r>
      <w:r w:rsidR="00B472C2" w:rsidRPr="007B3D43">
        <w:rPr>
          <w:rFonts w:ascii="ＭＳ 明朝" w:hAnsi="ＭＳ 明朝" w:hint="eastAsia"/>
          <w:sz w:val="22"/>
          <w:szCs w:val="22"/>
        </w:rPr>
        <w:t>原則として</w:t>
      </w:r>
      <w:r w:rsidR="006A7560" w:rsidRPr="007B3D43">
        <w:rPr>
          <w:rFonts w:ascii="ＭＳ 明朝" w:hAnsi="ＭＳ 明朝" w:hint="eastAsia"/>
          <w:sz w:val="22"/>
          <w:szCs w:val="22"/>
        </w:rPr>
        <w:t>給水栓（自動給水を含む）は設置しないこと。</w:t>
      </w:r>
    </w:p>
    <w:p w14:paraId="3DE88775" w14:textId="103161E4" w:rsidR="00DF1EB0" w:rsidRDefault="00603F0E" w:rsidP="007B3D43">
      <w:pPr>
        <w:ind w:leftChars="92" w:left="565" w:hangingChars="150" w:hanging="339"/>
        <w:rPr>
          <w:rFonts w:ascii="ＭＳ 明朝" w:hAnsi="ＭＳ 明朝"/>
          <w:sz w:val="22"/>
          <w:szCs w:val="22"/>
        </w:rPr>
      </w:pPr>
      <w:r w:rsidRPr="007B3D43">
        <w:rPr>
          <w:rFonts w:ascii="ＭＳ 明朝" w:hAnsi="ＭＳ 明朝" w:hint="eastAsia"/>
          <w:sz w:val="22"/>
          <w:szCs w:val="22"/>
        </w:rPr>
        <w:t>(</w:t>
      </w:r>
      <w:r w:rsidR="000D3821" w:rsidRPr="007B3D43">
        <w:rPr>
          <w:rFonts w:ascii="ＭＳ 明朝" w:hAnsi="ＭＳ 明朝" w:hint="eastAsia"/>
          <w:sz w:val="22"/>
          <w:szCs w:val="22"/>
        </w:rPr>
        <w:t>8</w:t>
      </w:r>
      <w:r w:rsidRPr="007B3D43">
        <w:rPr>
          <w:rFonts w:ascii="ＭＳ 明朝" w:hAnsi="ＭＳ 明朝" w:hint="eastAsia"/>
          <w:sz w:val="22"/>
          <w:szCs w:val="22"/>
        </w:rPr>
        <w:t xml:space="preserve">)　</w:t>
      </w:r>
      <w:r w:rsidR="00622900" w:rsidRPr="007B3D43">
        <w:rPr>
          <w:rFonts w:ascii="ＭＳ 明朝" w:hAnsi="ＭＳ 明朝" w:hint="eastAsia"/>
          <w:sz w:val="22"/>
          <w:szCs w:val="22"/>
        </w:rPr>
        <w:t>水槽内には、原則として点検のためのタラップを設けること。構造上</w:t>
      </w:r>
      <w:r w:rsidR="00811744" w:rsidRPr="007B3D43">
        <w:rPr>
          <w:rFonts w:ascii="ＭＳ 明朝" w:hAnsi="ＭＳ 明朝" w:hint="eastAsia"/>
          <w:sz w:val="22"/>
          <w:szCs w:val="22"/>
        </w:rPr>
        <w:t>、設置する</w:t>
      </w:r>
      <w:r w:rsidR="00D55783" w:rsidRPr="007B3D43">
        <w:rPr>
          <w:rFonts w:ascii="ＭＳ 明朝" w:hAnsi="ＭＳ 明朝" w:hint="eastAsia"/>
          <w:sz w:val="22"/>
          <w:szCs w:val="22"/>
        </w:rPr>
        <w:t>ことが困難な場合は、この限りでない。タラップを設ける場合は、ステンレス製又は防錆性能を有するものとする。</w:t>
      </w:r>
    </w:p>
    <w:p w14:paraId="0A7E615E" w14:textId="6EE77195" w:rsidR="00DF1EB0" w:rsidRPr="007B3D43" w:rsidRDefault="00D5732F" w:rsidP="007B3D43">
      <w:pPr>
        <w:rPr>
          <w:rFonts w:ascii="ＭＳ 明朝" w:hAnsi="ＭＳ 明朝"/>
          <w:sz w:val="22"/>
          <w:szCs w:val="22"/>
        </w:rPr>
      </w:pPr>
      <w:r w:rsidRPr="00D5732F">
        <w:rPr>
          <w:rFonts w:ascii="ＭＳ 明朝" w:hAnsi="ＭＳ 明朝" w:cs="ＭＳ ゴシック" w:hint="eastAsia"/>
          <w:color w:val="000000" w:themeColor="text1"/>
          <w:kern w:val="0"/>
          <w:sz w:val="22"/>
          <w:szCs w:val="22"/>
        </w:rPr>
        <w:t>4</w:t>
      </w:r>
      <w:r w:rsidR="006D4B04" w:rsidRPr="007B3D43">
        <w:rPr>
          <w:rFonts w:ascii="ＭＳ 明朝" w:hAnsi="ＭＳ 明朝" w:cs="ＭＳ ゴシック" w:hint="eastAsia"/>
          <w:kern w:val="0"/>
          <w:sz w:val="22"/>
          <w:szCs w:val="22"/>
        </w:rPr>
        <w:t xml:space="preserve">　</w:t>
      </w:r>
      <w:r w:rsidR="00A96388" w:rsidRPr="007B3D43">
        <w:rPr>
          <w:rFonts w:ascii="ＭＳ 明朝" w:hAnsi="ＭＳ 明朝" w:cs="ＭＳ ゴシック" w:hint="eastAsia"/>
          <w:kern w:val="0"/>
          <w:sz w:val="22"/>
          <w:szCs w:val="22"/>
        </w:rPr>
        <w:t>消防水利標識</w:t>
      </w:r>
    </w:p>
    <w:p w14:paraId="7ADD5D00" w14:textId="74CD7E97" w:rsidR="005D1929" w:rsidRPr="007B3D43" w:rsidRDefault="00A96388" w:rsidP="007B3D43">
      <w:pPr>
        <w:ind w:firstLineChars="200" w:firstLine="452"/>
        <w:rPr>
          <w:rFonts w:ascii="ＭＳ 明朝" w:hAnsi="ＭＳ 明朝"/>
          <w:sz w:val="22"/>
          <w:szCs w:val="22"/>
        </w:rPr>
      </w:pPr>
      <w:r w:rsidRPr="007B3D43">
        <w:rPr>
          <w:rFonts w:ascii="ＭＳ 明朝" w:hAnsi="ＭＳ 明朝" w:cs="ＭＳ ゴシック" w:hint="eastAsia"/>
          <w:kern w:val="0"/>
          <w:sz w:val="22"/>
          <w:szCs w:val="22"/>
        </w:rPr>
        <w:t>屋外の吸管投入口又は採水口付近の見やすい位置に、</w:t>
      </w:r>
      <w:r w:rsidR="004F7986" w:rsidRPr="007B3D43">
        <w:rPr>
          <w:rFonts w:ascii="ＭＳ 明朝" w:hAnsi="ＭＳ 明朝" w:cs="ＭＳ ゴシック" w:hint="eastAsia"/>
          <w:kern w:val="0"/>
          <w:sz w:val="22"/>
          <w:szCs w:val="22"/>
        </w:rPr>
        <w:t>基準ど</w:t>
      </w:r>
      <w:r w:rsidR="00F25075" w:rsidRPr="007B3D43">
        <w:rPr>
          <w:rFonts w:ascii="ＭＳ 明朝" w:hAnsi="ＭＳ 明朝" w:cs="ＭＳ ゴシック" w:hint="eastAsia"/>
          <w:kern w:val="0"/>
          <w:sz w:val="22"/>
          <w:szCs w:val="22"/>
        </w:rPr>
        <w:t>おり設置すること。</w:t>
      </w:r>
      <w:r w:rsidR="008D1A51" w:rsidRPr="007B3D43">
        <w:rPr>
          <w:rFonts w:ascii="ＭＳ 明朝" w:hAnsi="ＭＳ 明朝" w:cs="ＭＳ Ｐゴシック" w:hint="eastAsia"/>
          <w:kern w:val="0"/>
          <w:sz w:val="22"/>
          <w:szCs w:val="22"/>
        </w:rPr>
        <w:t>（別図</w:t>
      </w:r>
      <w:r w:rsidR="000D3821" w:rsidRPr="007B3D43">
        <w:rPr>
          <w:rFonts w:ascii="ＭＳ 明朝" w:hAnsi="ＭＳ 明朝" w:cs="ＭＳ Ｐゴシック" w:hint="eastAsia"/>
          <w:kern w:val="0"/>
          <w:sz w:val="22"/>
          <w:szCs w:val="22"/>
        </w:rPr>
        <w:t>1</w:t>
      </w:r>
      <w:r w:rsidR="008D1A51" w:rsidRPr="007B3D43">
        <w:rPr>
          <w:rFonts w:ascii="ＭＳ 明朝" w:hAnsi="ＭＳ 明朝" w:cs="ＭＳ Ｐゴシック" w:hint="eastAsia"/>
          <w:kern w:val="0"/>
          <w:sz w:val="22"/>
          <w:szCs w:val="22"/>
        </w:rPr>
        <w:t>）</w:t>
      </w:r>
    </w:p>
    <w:p w14:paraId="1945B5F3" w14:textId="77777777" w:rsidR="00DD7002" w:rsidRPr="007B3D43" w:rsidRDefault="00DD7002" w:rsidP="007B3D43">
      <w:pPr>
        <w:rPr>
          <w:rFonts w:ascii="ＭＳ 明朝" w:hAnsi="ＭＳ 明朝" w:cs="ＭＳ ゴシック"/>
          <w:bCs/>
          <w:kern w:val="0"/>
          <w:sz w:val="22"/>
          <w:szCs w:val="22"/>
        </w:rPr>
      </w:pPr>
    </w:p>
    <w:p w14:paraId="6424915F" w14:textId="77777777" w:rsidR="00DF1EB0" w:rsidRPr="007B3D43" w:rsidRDefault="005D1929" w:rsidP="007B3D43">
      <w:pPr>
        <w:rPr>
          <w:rFonts w:ascii="ＭＳ 明朝" w:hAnsi="ＭＳ 明朝" w:cs="ＭＳ Ｐゴシック"/>
          <w:bCs/>
          <w:kern w:val="0"/>
          <w:sz w:val="22"/>
          <w:szCs w:val="22"/>
        </w:rPr>
      </w:pPr>
      <w:r w:rsidRPr="007B3D43">
        <w:rPr>
          <w:rFonts w:ascii="ＭＳ 明朝" w:hAnsi="ＭＳ 明朝" w:cs="ＭＳ ゴシック"/>
          <w:bCs/>
          <w:kern w:val="0"/>
          <w:sz w:val="22"/>
          <w:szCs w:val="22"/>
        </w:rPr>
        <w:t>第</w:t>
      </w:r>
      <w:r w:rsidR="000D3821" w:rsidRPr="007B3D43">
        <w:rPr>
          <w:rFonts w:ascii="ＭＳ 明朝" w:hAnsi="ＭＳ 明朝" w:cs="ＭＳ ゴシック"/>
          <w:bCs/>
          <w:kern w:val="0"/>
          <w:sz w:val="22"/>
          <w:szCs w:val="22"/>
        </w:rPr>
        <w:t>2</w:t>
      </w:r>
      <w:r w:rsidR="008A14D4" w:rsidRPr="007B3D43">
        <w:rPr>
          <w:rFonts w:ascii="ＭＳ 明朝" w:hAnsi="ＭＳ 明朝" w:cs="ＭＳ ゴシック" w:hint="eastAsia"/>
          <w:bCs/>
          <w:kern w:val="0"/>
          <w:sz w:val="22"/>
          <w:szCs w:val="22"/>
        </w:rPr>
        <w:t xml:space="preserve">　</w:t>
      </w:r>
      <w:r w:rsidRPr="007B3D43">
        <w:rPr>
          <w:rFonts w:ascii="ＭＳ 明朝" w:hAnsi="ＭＳ 明朝" w:cs="ＭＳ ゴシック"/>
          <w:bCs/>
          <w:kern w:val="0"/>
          <w:sz w:val="22"/>
          <w:szCs w:val="22"/>
        </w:rPr>
        <w:t>兼用水槽</w:t>
      </w:r>
      <w:r w:rsidR="00F25075" w:rsidRPr="007B3D43">
        <w:rPr>
          <w:rFonts w:ascii="ＭＳ 明朝" w:hAnsi="ＭＳ 明朝" w:cs="ＭＳ ゴシック" w:hint="eastAsia"/>
          <w:bCs/>
          <w:kern w:val="0"/>
          <w:sz w:val="22"/>
          <w:szCs w:val="22"/>
        </w:rPr>
        <w:t>（別図</w:t>
      </w:r>
      <w:r w:rsidR="000D3821" w:rsidRPr="007B3D43">
        <w:rPr>
          <w:rFonts w:ascii="ＭＳ 明朝" w:hAnsi="ＭＳ 明朝" w:cs="ＭＳ ゴシック" w:hint="eastAsia"/>
          <w:bCs/>
          <w:kern w:val="0"/>
          <w:sz w:val="22"/>
          <w:szCs w:val="22"/>
        </w:rPr>
        <w:t>12</w:t>
      </w:r>
      <w:r w:rsidR="00F25075" w:rsidRPr="007B3D43">
        <w:rPr>
          <w:rFonts w:ascii="ＭＳ 明朝" w:hAnsi="ＭＳ 明朝" w:cs="ＭＳ ゴシック" w:hint="eastAsia"/>
          <w:bCs/>
          <w:kern w:val="0"/>
          <w:sz w:val="22"/>
          <w:szCs w:val="22"/>
        </w:rPr>
        <w:t>）</w:t>
      </w:r>
    </w:p>
    <w:p w14:paraId="204C5C8C" w14:textId="5775FAD5" w:rsidR="007B3BC6" w:rsidRPr="007B3D43" w:rsidRDefault="0090223C" w:rsidP="007B3D43">
      <w:pPr>
        <w:ind w:leftChars="57" w:left="140" w:firstLineChars="137" w:firstLine="310"/>
        <w:rPr>
          <w:rFonts w:ascii="ＭＳ 明朝" w:hAnsi="ＭＳ 明朝" w:cs="ＭＳ Ｐゴシック"/>
          <w:bCs/>
          <w:kern w:val="0"/>
          <w:sz w:val="22"/>
          <w:szCs w:val="22"/>
        </w:rPr>
      </w:pPr>
      <w:r w:rsidRPr="007B3D43">
        <w:rPr>
          <w:rFonts w:ascii="ＭＳ 明朝" w:hAnsi="ＭＳ 明朝" w:cs="ＭＳ ゴシック" w:hint="eastAsia"/>
          <w:kern w:val="0"/>
          <w:sz w:val="22"/>
          <w:szCs w:val="22"/>
        </w:rPr>
        <w:t>原則認めないが、兼用水槽でないと設置できない場合に限り認める。</w:t>
      </w:r>
      <w:r w:rsidR="00B4522E" w:rsidRPr="007B3D43">
        <w:rPr>
          <w:rFonts w:ascii="ＭＳ 明朝" w:hAnsi="ＭＳ 明朝" w:cs="ＭＳ ゴシック" w:hint="eastAsia"/>
          <w:kern w:val="0"/>
          <w:sz w:val="22"/>
          <w:szCs w:val="22"/>
        </w:rPr>
        <w:t>ただし</w:t>
      </w:r>
      <w:r w:rsidRPr="007B3D43">
        <w:rPr>
          <w:rFonts w:ascii="ＭＳ 明朝" w:hAnsi="ＭＳ 明朝" w:cs="ＭＳ ゴシック" w:hint="eastAsia"/>
          <w:kern w:val="0"/>
          <w:sz w:val="22"/>
          <w:szCs w:val="22"/>
        </w:rPr>
        <w:t>、</w:t>
      </w:r>
      <w:r w:rsidR="006D4B04" w:rsidRPr="007B3D43">
        <w:rPr>
          <w:rFonts w:ascii="ＭＳ 明朝" w:hAnsi="ＭＳ 明朝" w:cs="ＭＳ ゴシック"/>
          <w:kern w:val="0"/>
          <w:sz w:val="22"/>
          <w:szCs w:val="22"/>
        </w:rPr>
        <w:t>位置、容量及び構造は、前第</w:t>
      </w:r>
      <w:r w:rsidR="000D3821" w:rsidRPr="007B3D43">
        <w:rPr>
          <w:rFonts w:ascii="ＭＳ 明朝" w:hAnsi="ＭＳ 明朝" w:cs="ＭＳ ゴシック"/>
          <w:kern w:val="0"/>
          <w:sz w:val="22"/>
          <w:szCs w:val="22"/>
        </w:rPr>
        <w:t>1</w:t>
      </w:r>
      <w:r w:rsidR="006D4B04" w:rsidRPr="007B3D43">
        <w:rPr>
          <w:rFonts w:ascii="ＭＳ 明朝" w:hAnsi="ＭＳ 明朝" w:cs="ＭＳ ゴシック"/>
          <w:kern w:val="0"/>
          <w:sz w:val="22"/>
          <w:szCs w:val="22"/>
        </w:rPr>
        <w:t>（第</w:t>
      </w:r>
      <w:r w:rsidR="000D3821" w:rsidRPr="007B3D43">
        <w:rPr>
          <w:rFonts w:ascii="ＭＳ 明朝" w:hAnsi="ＭＳ 明朝" w:cs="ＭＳ ゴシック"/>
          <w:kern w:val="0"/>
          <w:sz w:val="22"/>
          <w:szCs w:val="22"/>
        </w:rPr>
        <w:t>1</w:t>
      </w:r>
      <w:r w:rsidR="00603F0E" w:rsidRPr="007B3D43">
        <w:rPr>
          <w:rFonts w:ascii="ＭＳ 明朝" w:hAnsi="ＭＳ 明朝" w:cs="ＭＳ ゴシック" w:hint="eastAsia"/>
          <w:kern w:val="0"/>
          <w:sz w:val="22"/>
          <w:szCs w:val="22"/>
        </w:rPr>
        <w:t>.</w:t>
      </w:r>
      <w:r w:rsidR="000D3821" w:rsidRPr="007B3D43">
        <w:rPr>
          <w:rFonts w:ascii="ＭＳ 明朝" w:hAnsi="ＭＳ 明朝" w:cs="ＭＳ ゴシック"/>
          <w:kern w:val="0"/>
          <w:sz w:val="22"/>
          <w:szCs w:val="22"/>
        </w:rPr>
        <w:t>3</w:t>
      </w:r>
      <w:r w:rsidR="005D1929" w:rsidRPr="007B3D43">
        <w:rPr>
          <w:rFonts w:ascii="ＭＳ 明朝" w:hAnsi="ＭＳ 明朝" w:cs="ＭＳ ゴシック"/>
          <w:kern w:val="0"/>
          <w:sz w:val="22"/>
          <w:szCs w:val="22"/>
        </w:rPr>
        <w:t>(</w:t>
      </w:r>
      <w:r w:rsidR="000D3821" w:rsidRPr="007B3D43">
        <w:rPr>
          <w:rFonts w:ascii="ＭＳ 明朝" w:hAnsi="ＭＳ 明朝" w:cs="ＭＳ ゴシック" w:hint="eastAsia"/>
          <w:kern w:val="0"/>
          <w:sz w:val="22"/>
          <w:szCs w:val="22"/>
        </w:rPr>
        <w:t>2</w:t>
      </w:r>
      <w:r w:rsidR="005D1929" w:rsidRPr="007B3D43">
        <w:rPr>
          <w:rFonts w:ascii="ＭＳ 明朝" w:hAnsi="ＭＳ 明朝" w:cs="ＭＳ ゴシック"/>
          <w:kern w:val="0"/>
          <w:sz w:val="22"/>
          <w:szCs w:val="22"/>
        </w:rPr>
        <w:t>)</w:t>
      </w:r>
      <w:r w:rsidR="008A14D4" w:rsidRPr="007B3D43">
        <w:rPr>
          <w:rFonts w:ascii="ＭＳ 明朝" w:hAnsi="ＭＳ 明朝" w:cs="ＭＳ ゴシック"/>
          <w:kern w:val="0"/>
          <w:sz w:val="22"/>
          <w:szCs w:val="22"/>
        </w:rPr>
        <w:t>を除く。）によるほか、次</w:t>
      </w:r>
      <w:r w:rsidR="008A14D4" w:rsidRPr="007B3D43">
        <w:rPr>
          <w:rFonts w:ascii="ＭＳ 明朝" w:hAnsi="ＭＳ 明朝" w:cs="ＭＳ ゴシック" w:hint="eastAsia"/>
          <w:kern w:val="0"/>
          <w:sz w:val="22"/>
          <w:szCs w:val="22"/>
        </w:rPr>
        <w:t>のとおり</w:t>
      </w:r>
      <w:r w:rsidR="00A11591" w:rsidRPr="007B3D43">
        <w:rPr>
          <w:rFonts w:ascii="ＭＳ 明朝" w:hAnsi="ＭＳ 明朝" w:cs="ＭＳ ゴシック" w:hint="eastAsia"/>
          <w:kern w:val="0"/>
          <w:sz w:val="22"/>
          <w:szCs w:val="22"/>
        </w:rPr>
        <w:t>とする</w:t>
      </w:r>
      <w:r w:rsidR="005D1929" w:rsidRPr="007B3D43">
        <w:rPr>
          <w:rFonts w:ascii="ＭＳ 明朝" w:hAnsi="ＭＳ 明朝" w:cs="ＭＳ ゴシック"/>
          <w:kern w:val="0"/>
          <w:sz w:val="22"/>
          <w:szCs w:val="22"/>
        </w:rPr>
        <w:t>こと。</w:t>
      </w:r>
    </w:p>
    <w:p w14:paraId="2C87194A" w14:textId="6CD914F5" w:rsidR="007B3BC6" w:rsidRPr="007B3D43" w:rsidRDefault="00603F0E" w:rsidP="007B3D43">
      <w:pPr>
        <w:ind w:leftChars="92" w:left="565" w:hangingChars="150" w:hanging="339"/>
        <w:rPr>
          <w:rFonts w:ascii="ＭＳ 明朝" w:hAnsi="ＭＳ 明朝" w:cs="ＭＳ ゴシック"/>
          <w:kern w:val="0"/>
          <w:sz w:val="22"/>
          <w:szCs w:val="22"/>
        </w:rPr>
      </w:pPr>
      <w:r w:rsidRPr="007B3D43">
        <w:rPr>
          <w:rFonts w:ascii="ＭＳ 明朝" w:hAnsi="ＭＳ 明朝" w:cs="ＭＳ ゴシック" w:hint="eastAsia"/>
          <w:kern w:val="0"/>
          <w:sz w:val="22"/>
          <w:szCs w:val="22"/>
        </w:rPr>
        <w:t>(</w:t>
      </w:r>
      <w:r w:rsidR="000D3821" w:rsidRPr="007B3D43">
        <w:rPr>
          <w:rFonts w:ascii="ＭＳ 明朝" w:hAnsi="ＭＳ 明朝" w:cs="ＭＳ ゴシック" w:hint="eastAsia"/>
          <w:kern w:val="0"/>
          <w:sz w:val="22"/>
          <w:szCs w:val="22"/>
        </w:rPr>
        <w:t>1</w:t>
      </w:r>
      <w:r w:rsidRPr="007B3D43">
        <w:rPr>
          <w:rFonts w:ascii="ＭＳ 明朝" w:hAnsi="ＭＳ 明朝" w:cs="ＭＳ ゴシック" w:hint="eastAsia"/>
          <w:kern w:val="0"/>
          <w:sz w:val="22"/>
          <w:szCs w:val="22"/>
        </w:rPr>
        <w:t xml:space="preserve">)　</w:t>
      </w:r>
      <w:r w:rsidR="005D1929" w:rsidRPr="007B3D43">
        <w:rPr>
          <w:rFonts w:ascii="ＭＳ 明朝" w:hAnsi="ＭＳ 明朝" w:cs="ＭＳ ゴシック"/>
          <w:kern w:val="0"/>
          <w:sz w:val="22"/>
          <w:szCs w:val="22"/>
        </w:rPr>
        <w:t>容量は、消防法で定める消防用設備等の必要な水量と</w:t>
      </w:r>
      <w:r w:rsidR="000D3821" w:rsidRPr="007B3D43">
        <w:rPr>
          <w:rFonts w:ascii="ＭＳ 明朝" w:hAnsi="ＭＳ 明朝" w:cs="ＭＳ ゴシック"/>
          <w:kern w:val="0"/>
          <w:sz w:val="22"/>
          <w:szCs w:val="22"/>
        </w:rPr>
        <w:t>40</w:t>
      </w:r>
      <w:r w:rsidR="005D1929" w:rsidRPr="007B3D43">
        <w:rPr>
          <w:rFonts w:ascii="ＭＳ 明朝" w:hAnsi="ＭＳ 明朝" w:cs="ＭＳ ゴシック"/>
          <w:kern w:val="0"/>
          <w:sz w:val="22"/>
          <w:szCs w:val="22"/>
        </w:rPr>
        <w:t>ｍ</w:t>
      </w:r>
      <w:r w:rsidR="000D3821" w:rsidRPr="007B3D43">
        <w:rPr>
          <w:rFonts w:ascii="ＭＳ 明朝" w:hAnsi="ＭＳ 明朝" w:cs="ＭＳ ゴシック"/>
          <w:kern w:val="0"/>
          <w:sz w:val="22"/>
          <w:szCs w:val="22"/>
          <w:vertAlign w:val="superscript"/>
        </w:rPr>
        <w:t>3</w:t>
      </w:r>
      <w:r w:rsidR="008A14D4" w:rsidRPr="007B3D43">
        <w:rPr>
          <w:rFonts w:ascii="ＭＳ 明朝" w:hAnsi="ＭＳ 明朝" w:cs="ＭＳ ゴシック"/>
          <w:kern w:val="0"/>
          <w:sz w:val="22"/>
          <w:szCs w:val="22"/>
        </w:rPr>
        <w:t>を合算した</w:t>
      </w:r>
      <w:r w:rsidR="008A14D4" w:rsidRPr="007B3D43">
        <w:rPr>
          <w:rFonts w:ascii="ＭＳ 明朝" w:hAnsi="ＭＳ 明朝" w:cs="ＭＳ ゴシック" w:hint="eastAsia"/>
          <w:kern w:val="0"/>
          <w:sz w:val="22"/>
          <w:szCs w:val="22"/>
        </w:rPr>
        <w:t>水</w:t>
      </w:r>
      <w:r w:rsidR="005D1929" w:rsidRPr="007B3D43">
        <w:rPr>
          <w:rFonts w:ascii="ＭＳ 明朝" w:hAnsi="ＭＳ 明朝" w:cs="ＭＳ ゴシック"/>
          <w:kern w:val="0"/>
          <w:sz w:val="22"/>
          <w:szCs w:val="22"/>
        </w:rPr>
        <w:t>量以上とすること。</w:t>
      </w:r>
    </w:p>
    <w:p w14:paraId="216BDC12" w14:textId="77777777" w:rsidR="00DC34D0" w:rsidRPr="007B3D43" w:rsidRDefault="00603F0E" w:rsidP="007B3D43">
      <w:pPr>
        <w:ind w:leftChars="92" w:left="565" w:hangingChars="150" w:hanging="339"/>
        <w:rPr>
          <w:rFonts w:ascii="ＭＳ 明朝" w:hAnsi="ＭＳ 明朝" w:cs="ＭＳ Ｐゴシック"/>
          <w:bCs/>
          <w:kern w:val="0"/>
          <w:sz w:val="22"/>
          <w:szCs w:val="22"/>
        </w:rPr>
      </w:pPr>
      <w:r w:rsidRPr="007B3D43">
        <w:rPr>
          <w:rFonts w:ascii="ＭＳ 明朝" w:hAnsi="ＭＳ 明朝" w:cs="ＭＳ Ｐゴシック" w:hint="eastAsia"/>
          <w:bCs/>
          <w:kern w:val="0"/>
          <w:sz w:val="22"/>
          <w:szCs w:val="22"/>
        </w:rPr>
        <w:t>(</w:t>
      </w:r>
      <w:r w:rsidR="000D3821" w:rsidRPr="007B3D43">
        <w:rPr>
          <w:rFonts w:ascii="ＭＳ 明朝" w:hAnsi="ＭＳ 明朝" w:cs="ＭＳ Ｐゴシック" w:hint="eastAsia"/>
          <w:bCs/>
          <w:kern w:val="0"/>
          <w:sz w:val="22"/>
          <w:szCs w:val="22"/>
        </w:rPr>
        <w:t>2</w:t>
      </w:r>
      <w:r w:rsidRPr="007B3D43">
        <w:rPr>
          <w:rFonts w:ascii="ＭＳ 明朝" w:hAnsi="ＭＳ 明朝" w:cs="ＭＳ Ｐゴシック" w:hint="eastAsia"/>
          <w:bCs/>
          <w:kern w:val="0"/>
          <w:sz w:val="22"/>
          <w:szCs w:val="22"/>
        </w:rPr>
        <w:t xml:space="preserve">)　</w:t>
      </w:r>
      <w:r w:rsidR="005D1929" w:rsidRPr="007B3D43">
        <w:rPr>
          <w:rFonts w:ascii="ＭＳ 明朝" w:hAnsi="ＭＳ 明朝" w:cs="ＭＳ ゴシック"/>
          <w:kern w:val="0"/>
          <w:sz w:val="22"/>
          <w:szCs w:val="22"/>
        </w:rPr>
        <w:t>構造は、消防水利として</w:t>
      </w:r>
      <w:r w:rsidR="000D3821" w:rsidRPr="007B3D43">
        <w:rPr>
          <w:rFonts w:ascii="ＭＳ 明朝" w:hAnsi="ＭＳ 明朝" w:cs="ＭＳ ゴシック"/>
          <w:kern w:val="0"/>
          <w:sz w:val="22"/>
          <w:szCs w:val="22"/>
        </w:rPr>
        <w:t>40</w:t>
      </w:r>
      <w:r w:rsidR="005D1929" w:rsidRPr="007B3D43">
        <w:rPr>
          <w:rFonts w:ascii="ＭＳ 明朝" w:hAnsi="ＭＳ 明朝" w:cs="ＭＳ ゴシック"/>
          <w:kern w:val="0"/>
          <w:sz w:val="22"/>
          <w:szCs w:val="22"/>
        </w:rPr>
        <w:t>ｍ</w:t>
      </w:r>
      <w:r w:rsidR="000D3821" w:rsidRPr="007B3D43">
        <w:rPr>
          <w:rFonts w:ascii="ＭＳ 明朝" w:hAnsi="ＭＳ 明朝" w:cs="ＭＳ ゴシック"/>
          <w:kern w:val="0"/>
          <w:sz w:val="22"/>
          <w:szCs w:val="22"/>
          <w:vertAlign w:val="superscript"/>
        </w:rPr>
        <w:t>3</w:t>
      </w:r>
      <w:r w:rsidR="005D1929" w:rsidRPr="007B3D43">
        <w:rPr>
          <w:rFonts w:ascii="ＭＳ 明朝" w:hAnsi="ＭＳ 明朝" w:cs="ＭＳ ゴシック"/>
          <w:kern w:val="0"/>
          <w:sz w:val="22"/>
          <w:szCs w:val="22"/>
        </w:rPr>
        <w:t>以上活用した後も、消防法で定める消防用設備等に必要な水量が確保されていること。</w:t>
      </w:r>
    </w:p>
    <w:p w14:paraId="56A9EDED" w14:textId="06846D90" w:rsidR="005D1929" w:rsidRPr="007B3D43" w:rsidRDefault="00603F0E" w:rsidP="007B3D43">
      <w:pPr>
        <w:ind w:firstLineChars="100" w:firstLine="226"/>
        <w:rPr>
          <w:rFonts w:ascii="ＭＳ 明朝" w:hAnsi="ＭＳ 明朝" w:cs="ＭＳ Ｐゴシック"/>
          <w:bCs/>
          <w:kern w:val="0"/>
          <w:sz w:val="22"/>
          <w:szCs w:val="22"/>
        </w:rPr>
      </w:pPr>
      <w:r w:rsidRPr="007B3D43">
        <w:rPr>
          <w:rFonts w:ascii="ＭＳ 明朝" w:hAnsi="ＭＳ 明朝" w:cs="ＭＳ Ｐゴシック" w:hint="eastAsia"/>
          <w:bCs/>
          <w:kern w:val="0"/>
          <w:sz w:val="22"/>
          <w:szCs w:val="22"/>
        </w:rPr>
        <w:t>(</w:t>
      </w:r>
      <w:r w:rsidR="000D3821" w:rsidRPr="007B3D43">
        <w:rPr>
          <w:rFonts w:ascii="ＭＳ 明朝" w:hAnsi="ＭＳ 明朝" w:cs="ＭＳ Ｐゴシック" w:hint="eastAsia"/>
          <w:bCs/>
          <w:kern w:val="0"/>
          <w:sz w:val="22"/>
          <w:szCs w:val="22"/>
        </w:rPr>
        <w:t>3</w:t>
      </w:r>
      <w:r w:rsidRPr="007B3D43">
        <w:rPr>
          <w:rFonts w:ascii="ＭＳ 明朝" w:hAnsi="ＭＳ 明朝" w:cs="ＭＳ Ｐゴシック" w:hint="eastAsia"/>
          <w:bCs/>
          <w:kern w:val="0"/>
          <w:sz w:val="22"/>
          <w:szCs w:val="22"/>
        </w:rPr>
        <w:t xml:space="preserve">)　</w:t>
      </w:r>
      <w:r w:rsidR="005D1929" w:rsidRPr="007B3D43">
        <w:rPr>
          <w:rFonts w:ascii="ＭＳ 明朝" w:hAnsi="ＭＳ 明朝" w:cs="ＭＳ ゴシック"/>
          <w:kern w:val="0"/>
          <w:sz w:val="22"/>
          <w:szCs w:val="22"/>
        </w:rPr>
        <w:t>必要により給水栓を設置してもよいこと。</w:t>
      </w:r>
    </w:p>
    <w:p w14:paraId="50198C71" w14:textId="77777777" w:rsidR="005E0603" w:rsidRPr="007B3D43" w:rsidRDefault="005E0603" w:rsidP="007B3D43">
      <w:pPr>
        <w:rPr>
          <w:rFonts w:ascii="ＭＳ 明朝" w:hAnsi="ＭＳ 明朝" w:cs="ＭＳ ゴシック"/>
          <w:bCs/>
          <w:kern w:val="0"/>
          <w:sz w:val="22"/>
          <w:szCs w:val="22"/>
        </w:rPr>
      </w:pPr>
    </w:p>
    <w:p w14:paraId="7F2DA1BD" w14:textId="77777777" w:rsidR="005D1929" w:rsidRPr="007B3D43" w:rsidRDefault="005D1929" w:rsidP="007B3D43">
      <w:pPr>
        <w:rPr>
          <w:rFonts w:ascii="ＭＳ 明朝" w:hAnsi="ＭＳ 明朝" w:cs="ＭＳ Ｐゴシック"/>
          <w:bCs/>
          <w:kern w:val="0"/>
          <w:sz w:val="22"/>
          <w:szCs w:val="22"/>
        </w:rPr>
      </w:pPr>
      <w:r w:rsidRPr="007B3D43">
        <w:rPr>
          <w:rFonts w:ascii="ＭＳ 明朝" w:hAnsi="ＭＳ 明朝" w:cs="ＭＳ ゴシック"/>
          <w:bCs/>
          <w:kern w:val="0"/>
          <w:sz w:val="22"/>
          <w:szCs w:val="22"/>
        </w:rPr>
        <w:lastRenderedPageBreak/>
        <w:t>第</w:t>
      </w:r>
      <w:r w:rsidR="000D3821" w:rsidRPr="007B3D43">
        <w:rPr>
          <w:rFonts w:ascii="ＭＳ 明朝" w:hAnsi="ＭＳ 明朝" w:cs="ＭＳ ゴシック"/>
          <w:bCs/>
          <w:kern w:val="0"/>
          <w:sz w:val="22"/>
          <w:szCs w:val="22"/>
        </w:rPr>
        <w:t>3</w:t>
      </w:r>
      <w:r w:rsidRPr="007B3D43">
        <w:rPr>
          <w:rFonts w:ascii="ＭＳ 明朝" w:hAnsi="ＭＳ 明朝" w:cs="ＭＳ ゴシック"/>
          <w:bCs/>
          <w:kern w:val="0"/>
          <w:sz w:val="22"/>
          <w:szCs w:val="22"/>
        </w:rPr>
        <w:t xml:space="preserve">　</w:t>
      </w:r>
      <w:r w:rsidR="00340429" w:rsidRPr="007B3D43">
        <w:rPr>
          <w:rFonts w:ascii="ＭＳ 明朝" w:hAnsi="ＭＳ 明朝" w:cs="ＭＳ ゴシック" w:hint="eastAsia"/>
          <w:bCs/>
          <w:kern w:val="0"/>
          <w:sz w:val="22"/>
          <w:szCs w:val="22"/>
        </w:rPr>
        <w:t>採水口</w:t>
      </w:r>
      <w:r w:rsidR="00F25075" w:rsidRPr="007B3D43">
        <w:rPr>
          <w:rFonts w:ascii="ＭＳ 明朝" w:hAnsi="ＭＳ 明朝" w:hint="eastAsia"/>
          <w:sz w:val="22"/>
          <w:szCs w:val="22"/>
        </w:rPr>
        <w:t>（別図</w:t>
      </w:r>
      <w:r w:rsidR="000D3821" w:rsidRPr="007B3D43">
        <w:rPr>
          <w:rFonts w:ascii="ＭＳ 明朝" w:hAnsi="ＭＳ 明朝" w:hint="eastAsia"/>
          <w:sz w:val="22"/>
          <w:szCs w:val="22"/>
        </w:rPr>
        <w:t>13</w:t>
      </w:r>
      <w:r w:rsidR="00F25075" w:rsidRPr="007B3D43">
        <w:rPr>
          <w:rFonts w:ascii="ＭＳ 明朝" w:hAnsi="ＭＳ 明朝" w:hint="eastAsia"/>
          <w:sz w:val="22"/>
          <w:szCs w:val="22"/>
        </w:rPr>
        <w:t>）</w:t>
      </w:r>
    </w:p>
    <w:p w14:paraId="14A2D5EF" w14:textId="4497DAB1" w:rsidR="00B031F7" w:rsidRPr="007B3D43" w:rsidRDefault="000D3821" w:rsidP="007B3D43">
      <w:pPr>
        <w:rPr>
          <w:rFonts w:ascii="ＭＳ 明朝" w:hAnsi="ＭＳ 明朝" w:cs="ＭＳ Ｐゴシック"/>
          <w:kern w:val="0"/>
          <w:sz w:val="22"/>
          <w:szCs w:val="22"/>
        </w:rPr>
      </w:pPr>
      <w:r w:rsidRPr="007B3D43">
        <w:rPr>
          <w:rFonts w:ascii="ＭＳ 明朝" w:hAnsi="ＭＳ 明朝" w:cs="ＭＳ ゴシック"/>
          <w:kern w:val="0"/>
          <w:sz w:val="22"/>
          <w:szCs w:val="22"/>
        </w:rPr>
        <w:t>1</w:t>
      </w:r>
      <w:r w:rsidR="006D4B04" w:rsidRPr="007B3D43">
        <w:rPr>
          <w:rFonts w:ascii="ＭＳ 明朝" w:hAnsi="ＭＳ 明朝" w:cs="ＭＳ ゴシック" w:hint="eastAsia"/>
          <w:kern w:val="0"/>
          <w:sz w:val="22"/>
          <w:szCs w:val="22"/>
        </w:rPr>
        <w:t xml:space="preserve">　</w:t>
      </w:r>
      <w:r w:rsidR="005D1929" w:rsidRPr="007B3D43">
        <w:rPr>
          <w:rFonts w:ascii="ＭＳ 明朝" w:hAnsi="ＭＳ 明朝" w:cs="ＭＳ ゴシック"/>
          <w:kern w:val="0"/>
          <w:sz w:val="22"/>
          <w:szCs w:val="22"/>
        </w:rPr>
        <w:t>位置</w:t>
      </w:r>
    </w:p>
    <w:p w14:paraId="45F5F87B" w14:textId="77777777" w:rsidR="005D1929" w:rsidRPr="007B3D43" w:rsidRDefault="00B4522E" w:rsidP="007B3D43">
      <w:pPr>
        <w:ind w:firstLineChars="200" w:firstLine="452"/>
        <w:rPr>
          <w:rFonts w:ascii="ＭＳ 明朝" w:hAnsi="ＭＳ 明朝" w:cs="ＭＳ Ｐゴシック"/>
          <w:kern w:val="0"/>
          <w:sz w:val="22"/>
          <w:szCs w:val="22"/>
        </w:rPr>
      </w:pPr>
      <w:r w:rsidRPr="007B3D43">
        <w:rPr>
          <w:rFonts w:ascii="ＭＳ 明朝" w:hAnsi="ＭＳ 明朝" w:cs="ＭＳ ゴシック" w:hint="eastAsia"/>
          <w:kern w:val="0"/>
          <w:sz w:val="22"/>
          <w:szCs w:val="22"/>
        </w:rPr>
        <w:t>消防車両</w:t>
      </w:r>
      <w:r w:rsidR="005D1929" w:rsidRPr="007B3D43">
        <w:rPr>
          <w:rFonts w:ascii="ＭＳ 明朝" w:hAnsi="ＭＳ 明朝" w:cs="ＭＳ ゴシック"/>
          <w:kern w:val="0"/>
          <w:sz w:val="22"/>
          <w:szCs w:val="22"/>
        </w:rPr>
        <w:t>が容易に採水口に</w:t>
      </w:r>
      <w:r w:rsidR="00C262CC" w:rsidRPr="007B3D43">
        <w:rPr>
          <w:rFonts w:ascii="ＭＳ 明朝" w:hAnsi="ＭＳ 明朝" w:cs="ＭＳ ゴシック" w:hint="eastAsia"/>
          <w:kern w:val="0"/>
          <w:sz w:val="22"/>
          <w:szCs w:val="22"/>
        </w:rPr>
        <w:t>部署</w:t>
      </w:r>
      <w:r w:rsidR="005D1929" w:rsidRPr="007B3D43">
        <w:rPr>
          <w:rFonts w:ascii="ＭＳ 明朝" w:hAnsi="ＭＳ 明朝" w:cs="ＭＳ ゴシック"/>
          <w:kern w:val="0"/>
          <w:sz w:val="22"/>
          <w:szCs w:val="22"/>
        </w:rPr>
        <w:t>できること。</w:t>
      </w:r>
    </w:p>
    <w:p w14:paraId="084A6B8A" w14:textId="6E78B8FD" w:rsidR="00A4380D" w:rsidRPr="007B3D43" w:rsidRDefault="000D3821" w:rsidP="007B3D43">
      <w:pPr>
        <w:rPr>
          <w:rFonts w:ascii="ＭＳ 明朝" w:hAnsi="ＭＳ 明朝" w:cs="ＭＳ Ｐゴシック"/>
          <w:kern w:val="0"/>
          <w:sz w:val="22"/>
          <w:szCs w:val="22"/>
        </w:rPr>
      </w:pPr>
      <w:r w:rsidRPr="007B3D43">
        <w:rPr>
          <w:rFonts w:ascii="ＭＳ 明朝" w:hAnsi="ＭＳ 明朝" w:cs="ＭＳ ゴシック" w:hint="eastAsia"/>
          <w:kern w:val="0"/>
          <w:sz w:val="22"/>
          <w:szCs w:val="22"/>
        </w:rPr>
        <w:t>2</w:t>
      </w:r>
      <w:r w:rsidR="006D4B04" w:rsidRPr="007B3D43">
        <w:rPr>
          <w:rFonts w:ascii="ＭＳ 明朝" w:hAnsi="ＭＳ 明朝" w:cs="ＭＳ ゴシック" w:hint="eastAsia"/>
          <w:kern w:val="0"/>
          <w:sz w:val="22"/>
          <w:szCs w:val="22"/>
        </w:rPr>
        <w:t xml:space="preserve">　</w:t>
      </w:r>
      <w:r w:rsidR="005D1929" w:rsidRPr="007B3D43">
        <w:rPr>
          <w:rFonts w:ascii="ＭＳ 明朝" w:hAnsi="ＭＳ 明朝" w:cs="ＭＳ ゴシック"/>
          <w:kern w:val="0"/>
          <w:sz w:val="22"/>
          <w:szCs w:val="22"/>
        </w:rPr>
        <w:t>構造</w:t>
      </w:r>
    </w:p>
    <w:p w14:paraId="6ED7B6A1" w14:textId="3DDF1E5D" w:rsidR="00D03D63" w:rsidRPr="007B3D43" w:rsidRDefault="00603F0E" w:rsidP="007B3D43">
      <w:pPr>
        <w:ind w:firstLineChars="100" w:firstLine="226"/>
        <w:rPr>
          <w:rFonts w:ascii="ＭＳ 明朝" w:hAnsi="ＭＳ 明朝" w:cs="ＭＳ Ｐゴシック"/>
          <w:kern w:val="0"/>
          <w:sz w:val="22"/>
          <w:szCs w:val="22"/>
        </w:rPr>
      </w:pPr>
      <w:r w:rsidRPr="007B3D43">
        <w:rPr>
          <w:rFonts w:ascii="ＭＳ 明朝" w:hAnsi="ＭＳ 明朝" w:cs="ＭＳ Ｐゴシック" w:hint="eastAsia"/>
          <w:kern w:val="0"/>
          <w:sz w:val="22"/>
          <w:szCs w:val="22"/>
        </w:rPr>
        <w:t>(</w:t>
      </w:r>
      <w:r w:rsidR="000D3821" w:rsidRPr="007B3D43">
        <w:rPr>
          <w:rFonts w:ascii="ＭＳ 明朝" w:hAnsi="ＭＳ 明朝" w:cs="ＭＳ Ｐゴシック" w:hint="eastAsia"/>
          <w:kern w:val="0"/>
          <w:sz w:val="22"/>
          <w:szCs w:val="22"/>
        </w:rPr>
        <w:t>1</w:t>
      </w:r>
      <w:r w:rsidRPr="007B3D43">
        <w:rPr>
          <w:rFonts w:ascii="ＭＳ 明朝" w:hAnsi="ＭＳ 明朝" w:cs="ＭＳ Ｐゴシック" w:hint="eastAsia"/>
          <w:kern w:val="0"/>
          <w:sz w:val="22"/>
          <w:szCs w:val="22"/>
        </w:rPr>
        <w:t>)</w:t>
      </w:r>
      <w:r w:rsidR="00DC34D0" w:rsidRPr="007B3D43">
        <w:rPr>
          <w:rFonts w:ascii="ＭＳ 明朝" w:hAnsi="ＭＳ 明朝" w:cs="ＭＳ Ｐゴシック" w:hint="eastAsia"/>
          <w:kern w:val="0"/>
          <w:sz w:val="22"/>
          <w:szCs w:val="22"/>
        </w:rPr>
        <w:t xml:space="preserve">　</w:t>
      </w:r>
      <w:r w:rsidR="005D1929" w:rsidRPr="007B3D43">
        <w:rPr>
          <w:rFonts w:ascii="ＭＳ 明朝" w:hAnsi="ＭＳ 明朝" w:cs="ＭＳ ゴシック"/>
          <w:kern w:val="0"/>
          <w:sz w:val="22"/>
          <w:szCs w:val="22"/>
        </w:rPr>
        <w:t>採水口は、次によること。</w:t>
      </w:r>
    </w:p>
    <w:p w14:paraId="35E61203" w14:textId="5A078DCC" w:rsidR="005D1929" w:rsidRPr="007B3D43" w:rsidRDefault="00DB6095" w:rsidP="007B3D43">
      <w:pPr>
        <w:ind w:firstLineChars="200" w:firstLine="452"/>
        <w:rPr>
          <w:rFonts w:ascii="ＭＳ 明朝" w:hAnsi="ＭＳ 明朝" w:cs="ＭＳ Ｐゴシック"/>
          <w:kern w:val="0"/>
          <w:sz w:val="22"/>
          <w:szCs w:val="22"/>
        </w:rPr>
      </w:pPr>
      <w:r w:rsidRPr="007B3D43">
        <w:rPr>
          <w:rFonts w:ascii="ＭＳ 明朝" w:hAnsi="ＭＳ 明朝" w:cs="ＭＳ ゴシック"/>
          <w:kern w:val="0"/>
          <w:sz w:val="22"/>
          <w:szCs w:val="22"/>
        </w:rPr>
        <w:t>ア　原則として、</w:t>
      </w:r>
      <w:r w:rsidR="000D3821" w:rsidRPr="007B3D43">
        <w:rPr>
          <w:rFonts w:ascii="ＭＳ 明朝" w:hAnsi="ＭＳ 明朝" w:cs="ＭＳ ゴシック"/>
          <w:kern w:val="0"/>
          <w:sz w:val="22"/>
          <w:szCs w:val="22"/>
        </w:rPr>
        <w:t>2</w:t>
      </w:r>
      <w:r w:rsidR="005D1929" w:rsidRPr="007B3D43">
        <w:rPr>
          <w:rFonts w:ascii="ＭＳ 明朝" w:hAnsi="ＭＳ 明朝" w:cs="ＭＳ ゴシック"/>
          <w:kern w:val="0"/>
          <w:sz w:val="22"/>
          <w:szCs w:val="22"/>
        </w:rPr>
        <w:t>口以上（</w:t>
      </w:r>
      <w:r w:rsidR="000D3821" w:rsidRPr="007B3D43">
        <w:rPr>
          <w:rFonts w:ascii="ＭＳ 明朝" w:hAnsi="ＭＳ 明朝" w:cs="ＭＳ ゴシック"/>
          <w:kern w:val="0"/>
          <w:sz w:val="22"/>
          <w:szCs w:val="22"/>
        </w:rPr>
        <w:t>100</w:t>
      </w:r>
      <w:r w:rsidR="005D1929" w:rsidRPr="007B3D43">
        <w:rPr>
          <w:rFonts w:ascii="ＭＳ 明朝" w:hAnsi="ＭＳ 明朝" w:cs="ＭＳ ゴシック"/>
          <w:kern w:val="0"/>
          <w:sz w:val="22"/>
          <w:szCs w:val="22"/>
        </w:rPr>
        <w:t>ｍ</w:t>
      </w:r>
      <w:r w:rsidR="000D3821" w:rsidRPr="007B3D43">
        <w:rPr>
          <w:rFonts w:ascii="ＭＳ 明朝" w:hAnsi="ＭＳ 明朝" w:cs="ＭＳ ゴシック"/>
          <w:kern w:val="0"/>
          <w:sz w:val="22"/>
          <w:szCs w:val="22"/>
          <w:vertAlign w:val="superscript"/>
        </w:rPr>
        <w:t>3</w:t>
      </w:r>
      <w:r w:rsidR="005D1929" w:rsidRPr="007B3D43">
        <w:rPr>
          <w:rFonts w:ascii="ＭＳ 明朝" w:hAnsi="ＭＳ 明朝" w:cs="ＭＳ ゴシック"/>
          <w:kern w:val="0"/>
          <w:sz w:val="22"/>
          <w:szCs w:val="22"/>
        </w:rPr>
        <w:t>水槽の場合は</w:t>
      </w:r>
      <w:r w:rsidR="000D3821" w:rsidRPr="007B3D43">
        <w:rPr>
          <w:rFonts w:ascii="ＭＳ 明朝" w:hAnsi="ＭＳ 明朝" w:cs="ＭＳ ゴシック"/>
          <w:kern w:val="0"/>
          <w:sz w:val="22"/>
          <w:szCs w:val="22"/>
        </w:rPr>
        <w:t>4</w:t>
      </w:r>
      <w:r w:rsidR="005D1929" w:rsidRPr="007B3D43">
        <w:rPr>
          <w:rFonts w:ascii="ＭＳ 明朝" w:hAnsi="ＭＳ 明朝" w:cs="ＭＳ ゴシック"/>
          <w:kern w:val="0"/>
          <w:sz w:val="22"/>
          <w:szCs w:val="22"/>
        </w:rPr>
        <w:t>口</w:t>
      </w:r>
      <w:r w:rsidR="00973690" w:rsidRPr="007B3D43">
        <w:rPr>
          <w:rFonts w:ascii="ＭＳ 明朝" w:hAnsi="ＭＳ 明朝" w:cs="ＭＳ ゴシック" w:hint="eastAsia"/>
          <w:kern w:val="0"/>
          <w:sz w:val="22"/>
          <w:szCs w:val="22"/>
        </w:rPr>
        <w:t>以上</w:t>
      </w:r>
      <w:r w:rsidR="005D1929" w:rsidRPr="007B3D43">
        <w:rPr>
          <w:rFonts w:ascii="ＭＳ 明朝" w:hAnsi="ＭＳ 明朝" w:cs="ＭＳ ゴシック"/>
          <w:kern w:val="0"/>
          <w:sz w:val="22"/>
          <w:szCs w:val="22"/>
        </w:rPr>
        <w:t>）設けること。</w:t>
      </w:r>
      <w:r w:rsidR="005D1929" w:rsidRPr="007B3D43">
        <w:rPr>
          <w:rFonts w:ascii="ＭＳ 明朝" w:hAnsi="ＭＳ 明朝" w:cs="ＭＳ Ｐゴシック"/>
          <w:kern w:val="0"/>
          <w:sz w:val="22"/>
          <w:szCs w:val="22"/>
        </w:rPr>
        <w:t xml:space="preserve"> </w:t>
      </w:r>
    </w:p>
    <w:p w14:paraId="564DDC06" w14:textId="77777777" w:rsidR="005D1929" w:rsidRPr="007B3D43" w:rsidRDefault="005D1929" w:rsidP="007B3D43">
      <w:pPr>
        <w:ind w:firstLineChars="200" w:firstLine="452"/>
        <w:rPr>
          <w:rFonts w:ascii="ＭＳ 明朝" w:hAnsi="ＭＳ 明朝" w:cs="ＭＳ Ｐゴシック"/>
          <w:kern w:val="0"/>
          <w:sz w:val="22"/>
          <w:szCs w:val="22"/>
        </w:rPr>
      </w:pPr>
      <w:r w:rsidRPr="007B3D43">
        <w:rPr>
          <w:rFonts w:ascii="ＭＳ 明朝" w:hAnsi="ＭＳ 明朝" w:cs="ＭＳ ゴシック"/>
          <w:kern w:val="0"/>
          <w:sz w:val="22"/>
          <w:szCs w:val="22"/>
        </w:rPr>
        <w:t>イ　取り付け高さは、地盤面から結合部の中心まで</w:t>
      </w:r>
      <w:r w:rsidR="000D3821" w:rsidRPr="007B3D43">
        <w:rPr>
          <w:rFonts w:ascii="ＭＳ 明朝" w:hAnsi="ＭＳ 明朝" w:cs="ＭＳ ゴシック"/>
          <w:kern w:val="0"/>
          <w:sz w:val="22"/>
          <w:szCs w:val="22"/>
        </w:rPr>
        <w:t>0</w:t>
      </w:r>
      <w:r w:rsidR="00BA5EE0" w:rsidRPr="007B3D43">
        <w:rPr>
          <w:rFonts w:ascii="ＭＳ 明朝" w:hAnsi="ＭＳ 明朝" w:cs="ＭＳ ゴシック"/>
          <w:kern w:val="0"/>
          <w:sz w:val="22"/>
          <w:szCs w:val="22"/>
        </w:rPr>
        <w:t>.</w:t>
      </w:r>
      <w:r w:rsidR="000D3821" w:rsidRPr="007B3D43">
        <w:rPr>
          <w:rFonts w:ascii="ＭＳ 明朝" w:hAnsi="ＭＳ 明朝" w:cs="ＭＳ ゴシック"/>
          <w:kern w:val="0"/>
          <w:sz w:val="22"/>
          <w:szCs w:val="22"/>
        </w:rPr>
        <w:t>5</w:t>
      </w:r>
      <w:r w:rsidRPr="007B3D43">
        <w:rPr>
          <w:rFonts w:ascii="ＭＳ 明朝" w:hAnsi="ＭＳ 明朝" w:cs="ＭＳ ゴシック"/>
          <w:kern w:val="0"/>
          <w:sz w:val="22"/>
          <w:szCs w:val="22"/>
        </w:rPr>
        <w:t>ｍ以上</w:t>
      </w:r>
      <w:r w:rsidR="000D3821" w:rsidRPr="007B3D43">
        <w:rPr>
          <w:rFonts w:ascii="ＭＳ 明朝" w:hAnsi="ＭＳ 明朝" w:cs="ＭＳ ゴシック" w:hint="eastAsia"/>
          <w:kern w:val="0"/>
          <w:sz w:val="22"/>
          <w:szCs w:val="22"/>
        </w:rPr>
        <w:t>1</w:t>
      </w:r>
      <w:r w:rsidR="00BA5EE0" w:rsidRPr="007B3D43">
        <w:rPr>
          <w:rFonts w:ascii="ＭＳ 明朝" w:hAnsi="ＭＳ 明朝" w:cs="ＭＳ ゴシック"/>
          <w:kern w:val="0"/>
          <w:sz w:val="22"/>
          <w:szCs w:val="22"/>
        </w:rPr>
        <w:t>.</w:t>
      </w:r>
      <w:r w:rsidR="000D3821" w:rsidRPr="007B3D43">
        <w:rPr>
          <w:rFonts w:ascii="ＭＳ 明朝" w:hAnsi="ＭＳ 明朝" w:cs="ＭＳ ゴシック" w:hint="eastAsia"/>
          <w:kern w:val="0"/>
          <w:sz w:val="22"/>
          <w:szCs w:val="22"/>
        </w:rPr>
        <w:t>0</w:t>
      </w:r>
      <w:r w:rsidRPr="007B3D43">
        <w:rPr>
          <w:rFonts w:ascii="ＭＳ 明朝" w:hAnsi="ＭＳ 明朝" w:cs="ＭＳ ゴシック"/>
          <w:kern w:val="0"/>
          <w:sz w:val="22"/>
          <w:szCs w:val="22"/>
        </w:rPr>
        <w:t>ｍ以下とすること。</w:t>
      </w:r>
      <w:r w:rsidRPr="007B3D43">
        <w:rPr>
          <w:rFonts w:ascii="ＭＳ 明朝" w:hAnsi="ＭＳ 明朝" w:cs="ＭＳ Ｐゴシック"/>
          <w:kern w:val="0"/>
          <w:sz w:val="22"/>
          <w:szCs w:val="22"/>
        </w:rPr>
        <w:t xml:space="preserve"> </w:t>
      </w:r>
    </w:p>
    <w:p w14:paraId="6C67D797" w14:textId="77777777" w:rsidR="00D03D63" w:rsidRPr="007B3D43" w:rsidRDefault="00DB6095" w:rsidP="007B3D43">
      <w:pPr>
        <w:ind w:firstLineChars="200" w:firstLine="452"/>
        <w:rPr>
          <w:rFonts w:ascii="ＭＳ 明朝" w:hAnsi="ＭＳ 明朝" w:cs="ＭＳ Ｐゴシック"/>
          <w:kern w:val="0"/>
          <w:sz w:val="22"/>
          <w:szCs w:val="22"/>
        </w:rPr>
      </w:pPr>
      <w:r w:rsidRPr="007B3D43">
        <w:rPr>
          <w:rFonts w:ascii="ＭＳ 明朝" w:hAnsi="ＭＳ 明朝" w:cs="ＭＳ ゴシック"/>
          <w:kern w:val="0"/>
          <w:sz w:val="22"/>
          <w:szCs w:val="22"/>
        </w:rPr>
        <w:t>ウ　採水口相互間は、</w:t>
      </w:r>
      <w:r w:rsidR="00C262CC" w:rsidRPr="007B3D43">
        <w:rPr>
          <w:rFonts w:ascii="ＭＳ 明朝" w:hAnsi="ＭＳ 明朝" w:cs="ＭＳ ゴシック" w:hint="eastAsia"/>
          <w:kern w:val="0"/>
          <w:sz w:val="22"/>
          <w:szCs w:val="22"/>
        </w:rPr>
        <w:t>概ね</w:t>
      </w:r>
      <w:r w:rsidR="000D3821" w:rsidRPr="007B3D43">
        <w:rPr>
          <w:rFonts w:ascii="ＭＳ 明朝" w:hAnsi="ＭＳ 明朝" w:cs="ＭＳ ゴシック" w:hint="eastAsia"/>
          <w:kern w:val="0"/>
          <w:sz w:val="22"/>
          <w:szCs w:val="22"/>
        </w:rPr>
        <w:t>3</w:t>
      </w:r>
      <w:r w:rsidR="000D3821" w:rsidRPr="007B3D43">
        <w:rPr>
          <w:rFonts w:ascii="ＭＳ 明朝" w:hAnsi="ＭＳ 明朝" w:cs="ＭＳ ゴシック"/>
          <w:kern w:val="0"/>
          <w:sz w:val="22"/>
          <w:szCs w:val="22"/>
        </w:rPr>
        <w:t>0</w:t>
      </w:r>
      <w:r w:rsidR="005D1929" w:rsidRPr="007B3D43">
        <w:rPr>
          <w:rFonts w:ascii="ＭＳ 明朝" w:hAnsi="ＭＳ 明朝" w:cs="ＭＳ ゴシック"/>
          <w:kern w:val="0"/>
          <w:sz w:val="22"/>
          <w:szCs w:val="22"/>
        </w:rPr>
        <w:t>cm離すこと。</w:t>
      </w:r>
      <w:r w:rsidR="005D1929" w:rsidRPr="007B3D43">
        <w:rPr>
          <w:rFonts w:ascii="ＭＳ 明朝" w:hAnsi="ＭＳ 明朝" w:cs="ＭＳ Ｐゴシック"/>
          <w:kern w:val="0"/>
          <w:sz w:val="22"/>
          <w:szCs w:val="22"/>
        </w:rPr>
        <w:t xml:space="preserve"> </w:t>
      </w:r>
    </w:p>
    <w:p w14:paraId="5CE6244E" w14:textId="51F00C00" w:rsidR="005D1929" w:rsidRPr="007B3D43" w:rsidRDefault="005D1929" w:rsidP="007B3D43">
      <w:pPr>
        <w:ind w:leftChars="184" w:left="709" w:hangingChars="113" w:hanging="256"/>
        <w:rPr>
          <w:rFonts w:ascii="ＭＳ 明朝" w:hAnsi="ＭＳ 明朝" w:cs="ＭＳ ゴシック"/>
          <w:kern w:val="0"/>
          <w:sz w:val="22"/>
          <w:szCs w:val="22"/>
        </w:rPr>
      </w:pPr>
      <w:r w:rsidRPr="007B3D43">
        <w:rPr>
          <w:rFonts w:ascii="ＭＳ 明朝" w:hAnsi="ＭＳ 明朝" w:cs="ＭＳ ゴシック"/>
          <w:kern w:val="0"/>
          <w:sz w:val="22"/>
          <w:szCs w:val="22"/>
        </w:rPr>
        <w:t>エ</w:t>
      </w:r>
      <w:r w:rsidR="00BA5EE0" w:rsidRPr="007B3D43">
        <w:rPr>
          <w:rFonts w:ascii="ＭＳ 明朝" w:hAnsi="ＭＳ 明朝" w:cs="ＭＳ ゴシック" w:hint="eastAsia"/>
          <w:kern w:val="0"/>
          <w:sz w:val="22"/>
          <w:szCs w:val="22"/>
        </w:rPr>
        <w:t xml:space="preserve"> </w:t>
      </w:r>
      <w:r w:rsidR="00BA5EE0" w:rsidRPr="007B3D43">
        <w:rPr>
          <w:rFonts w:ascii="ＭＳ 明朝" w:hAnsi="ＭＳ 明朝" w:cs="ＭＳ ゴシック"/>
          <w:kern w:val="0"/>
          <w:sz w:val="22"/>
          <w:szCs w:val="22"/>
        </w:rPr>
        <w:t xml:space="preserve"> </w:t>
      </w:r>
      <w:r w:rsidRPr="007B3D43">
        <w:rPr>
          <w:rFonts w:ascii="ＭＳ 明朝" w:hAnsi="ＭＳ 明朝" w:cs="ＭＳ ゴシック"/>
          <w:kern w:val="0"/>
          <w:sz w:val="22"/>
          <w:szCs w:val="22"/>
        </w:rPr>
        <w:t>材質は、JIS H</w:t>
      </w:r>
      <w:r w:rsidR="000D3821" w:rsidRPr="007B3D43">
        <w:rPr>
          <w:rFonts w:ascii="ＭＳ 明朝" w:hAnsi="ＭＳ 明朝" w:cs="ＭＳ ゴシック"/>
          <w:kern w:val="0"/>
          <w:sz w:val="22"/>
          <w:szCs w:val="22"/>
        </w:rPr>
        <w:t>5111</w:t>
      </w:r>
      <w:r w:rsidRPr="007B3D43">
        <w:rPr>
          <w:rFonts w:ascii="ＭＳ 明朝" w:hAnsi="ＭＳ 明朝" w:cs="ＭＳ ゴシック"/>
          <w:kern w:val="0"/>
          <w:sz w:val="22"/>
          <w:szCs w:val="22"/>
        </w:rPr>
        <w:t>（青銅鋳物）に適合するもの又はこれと同等以上のものとすることとし、結合部は呼び径</w:t>
      </w:r>
      <w:r w:rsidR="000D3821" w:rsidRPr="007B3D43">
        <w:rPr>
          <w:rFonts w:ascii="ＭＳ 明朝" w:hAnsi="ＭＳ 明朝" w:cs="ＭＳ ゴシック"/>
          <w:kern w:val="0"/>
          <w:sz w:val="22"/>
          <w:szCs w:val="22"/>
        </w:rPr>
        <w:t>75</w:t>
      </w:r>
      <w:r w:rsidRPr="007B3D43">
        <w:rPr>
          <w:rFonts w:ascii="ＭＳ 明朝" w:hAnsi="ＭＳ 明朝" w:cs="ＭＳ ゴシック"/>
          <w:kern w:val="0"/>
          <w:sz w:val="22"/>
          <w:szCs w:val="22"/>
        </w:rPr>
        <w:t>㎜のめねじとし、JIS B</w:t>
      </w:r>
      <w:r w:rsidR="000D3821" w:rsidRPr="007B3D43">
        <w:rPr>
          <w:rFonts w:ascii="ＭＳ 明朝" w:hAnsi="ＭＳ 明朝" w:cs="ＭＳ ゴシック"/>
          <w:kern w:val="0"/>
          <w:sz w:val="22"/>
          <w:szCs w:val="22"/>
        </w:rPr>
        <w:t>9912</w:t>
      </w:r>
      <w:r w:rsidRPr="007B3D43">
        <w:rPr>
          <w:rFonts w:ascii="ＭＳ 明朝" w:hAnsi="ＭＳ 明朝" w:cs="ＭＳ ゴシック"/>
          <w:kern w:val="0"/>
          <w:sz w:val="22"/>
          <w:szCs w:val="22"/>
        </w:rPr>
        <w:t>（消防用ねじ式結合金</w:t>
      </w:r>
      <w:r w:rsidR="00D03D63" w:rsidRPr="007B3D43">
        <w:rPr>
          <w:rFonts w:ascii="ＭＳ 明朝" w:hAnsi="ＭＳ 明朝" w:cs="ＭＳ ゴシック"/>
          <w:kern w:val="0"/>
          <w:sz w:val="22"/>
          <w:szCs w:val="22"/>
        </w:rPr>
        <w:t>具</w:t>
      </w:r>
      <w:r w:rsidRPr="007B3D43">
        <w:rPr>
          <w:rFonts w:ascii="ＭＳ 明朝" w:hAnsi="ＭＳ 明朝" w:cs="ＭＳ ゴシック"/>
          <w:kern w:val="0"/>
          <w:sz w:val="22"/>
          <w:szCs w:val="22"/>
        </w:rPr>
        <w:t>の結合寸法）に適合すること。</w:t>
      </w:r>
      <w:r w:rsidRPr="007B3D43">
        <w:rPr>
          <w:rFonts w:ascii="ＭＳ 明朝" w:hAnsi="ＭＳ 明朝" w:cs="ＭＳ Ｐゴシック"/>
          <w:kern w:val="0"/>
          <w:sz w:val="22"/>
          <w:szCs w:val="22"/>
        </w:rPr>
        <w:t xml:space="preserve"> </w:t>
      </w:r>
    </w:p>
    <w:p w14:paraId="040BAC0A" w14:textId="77777777" w:rsidR="007B3BC6" w:rsidRPr="007B3D43" w:rsidRDefault="005D1929" w:rsidP="007B3D43">
      <w:pPr>
        <w:ind w:firstLineChars="200" w:firstLine="452"/>
        <w:rPr>
          <w:rFonts w:ascii="ＭＳ 明朝" w:hAnsi="ＭＳ 明朝" w:cs="ＭＳ Ｐゴシック"/>
          <w:kern w:val="0"/>
          <w:sz w:val="22"/>
          <w:szCs w:val="22"/>
        </w:rPr>
      </w:pPr>
      <w:r w:rsidRPr="007B3D43">
        <w:rPr>
          <w:rFonts w:ascii="ＭＳ 明朝" w:hAnsi="ＭＳ 明朝" w:cs="ＭＳ ゴシック"/>
          <w:kern w:val="0"/>
          <w:sz w:val="22"/>
          <w:szCs w:val="22"/>
        </w:rPr>
        <w:t>オ　覆冠を設け、面板等に「採水口」と</w:t>
      </w:r>
      <w:r w:rsidR="00A11591" w:rsidRPr="007B3D43">
        <w:rPr>
          <w:rFonts w:ascii="ＭＳ 明朝" w:hAnsi="ＭＳ 明朝" w:cs="ＭＳ ゴシック" w:hint="eastAsia"/>
          <w:kern w:val="0"/>
          <w:sz w:val="22"/>
          <w:szCs w:val="22"/>
        </w:rPr>
        <w:t>表</w:t>
      </w:r>
      <w:r w:rsidRPr="007B3D43">
        <w:rPr>
          <w:rFonts w:ascii="ＭＳ 明朝" w:hAnsi="ＭＳ 明朝" w:cs="ＭＳ ゴシック"/>
          <w:kern w:val="0"/>
          <w:sz w:val="22"/>
          <w:szCs w:val="22"/>
        </w:rPr>
        <w:t>示すること。</w:t>
      </w:r>
      <w:r w:rsidR="00FC61FA" w:rsidRPr="007B3D43">
        <w:rPr>
          <w:rFonts w:ascii="ＭＳ 明朝" w:hAnsi="ＭＳ 明朝" w:hint="eastAsia"/>
          <w:sz w:val="22"/>
          <w:szCs w:val="22"/>
        </w:rPr>
        <w:t>（</w:t>
      </w:r>
      <w:r w:rsidR="00FD1D84" w:rsidRPr="007B3D43">
        <w:rPr>
          <w:rFonts w:ascii="ＭＳ 明朝" w:hAnsi="ＭＳ 明朝" w:hint="eastAsia"/>
          <w:sz w:val="22"/>
          <w:szCs w:val="22"/>
        </w:rPr>
        <w:t>別</w:t>
      </w:r>
      <w:r w:rsidR="00FC61FA" w:rsidRPr="007B3D43">
        <w:rPr>
          <w:rFonts w:ascii="ＭＳ 明朝" w:hAnsi="ＭＳ 明朝" w:hint="eastAsia"/>
          <w:sz w:val="22"/>
          <w:szCs w:val="22"/>
        </w:rPr>
        <w:t>図</w:t>
      </w:r>
      <w:r w:rsidR="000D3821" w:rsidRPr="007B3D43">
        <w:rPr>
          <w:rFonts w:ascii="ＭＳ 明朝" w:hAnsi="ＭＳ 明朝" w:hint="eastAsia"/>
          <w:sz w:val="22"/>
          <w:szCs w:val="22"/>
        </w:rPr>
        <w:t>7</w:t>
      </w:r>
      <w:r w:rsidR="00466B74" w:rsidRPr="007B3D43">
        <w:rPr>
          <w:rFonts w:ascii="ＭＳ 明朝" w:hAnsi="ＭＳ 明朝" w:hint="eastAsia"/>
          <w:sz w:val="22"/>
          <w:szCs w:val="22"/>
        </w:rPr>
        <w:t>）</w:t>
      </w:r>
    </w:p>
    <w:p w14:paraId="1F9B5946" w14:textId="77777777" w:rsidR="00DC34D0" w:rsidRPr="007B3D43" w:rsidRDefault="00D03D63" w:rsidP="007B3D43">
      <w:pPr>
        <w:ind w:firstLineChars="100" w:firstLine="226"/>
        <w:rPr>
          <w:rFonts w:ascii="ＭＳ 明朝" w:hAnsi="ＭＳ 明朝" w:cs="ＭＳ Ｐゴシック"/>
          <w:kern w:val="0"/>
          <w:sz w:val="22"/>
          <w:szCs w:val="22"/>
        </w:rPr>
      </w:pPr>
      <w:r w:rsidRPr="007B3D43">
        <w:rPr>
          <w:rFonts w:ascii="ＭＳ 明朝" w:hAnsi="ＭＳ 明朝" w:cs="ＭＳ Ｐゴシック" w:hint="eastAsia"/>
          <w:kern w:val="0"/>
          <w:sz w:val="22"/>
          <w:szCs w:val="22"/>
        </w:rPr>
        <w:t>(</w:t>
      </w:r>
      <w:r w:rsidR="000D3821" w:rsidRPr="007B3D43">
        <w:rPr>
          <w:rFonts w:ascii="ＭＳ 明朝" w:hAnsi="ＭＳ 明朝" w:cs="ＭＳ Ｐゴシック" w:hint="eastAsia"/>
          <w:kern w:val="0"/>
          <w:sz w:val="22"/>
          <w:szCs w:val="22"/>
        </w:rPr>
        <w:t>2</w:t>
      </w:r>
      <w:r w:rsidRPr="007B3D43">
        <w:rPr>
          <w:rFonts w:ascii="ＭＳ 明朝" w:hAnsi="ＭＳ 明朝" w:cs="ＭＳ Ｐゴシック" w:hint="eastAsia"/>
          <w:kern w:val="0"/>
          <w:sz w:val="22"/>
          <w:szCs w:val="22"/>
        </w:rPr>
        <w:t xml:space="preserve">)　</w:t>
      </w:r>
      <w:r w:rsidR="005D1929" w:rsidRPr="007B3D43">
        <w:rPr>
          <w:rFonts w:ascii="ＭＳ 明朝" w:hAnsi="ＭＳ 明朝" w:cs="ＭＳ ゴシック"/>
          <w:kern w:val="0"/>
          <w:sz w:val="22"/>
          <w:szCs w:val="22"/>
        </w:rPr>
        <w:t>導水管は、次によること。</w:t>
      </w:r>
    </w:p>
    <w:p w14:paraId="2C307CFB" w14:textId="5BB09044" w:rsidR="005D1929" w:rsidRPr="007B3D43" w:rsidRDefault="005D1929" w:rsidP="007B3D43">
      <w:pPr>
        <w:ind w:firstLineChars="200" w:firstLine="452"/>
        <w:rPr>
          <w:rFonts w:ascii="ＭＳ 明朝" w:hAnsi="ＭＳ 明朝" w:cs="ＭＳ Ｐゴシック"/>
          <w:kern w:val="0"/>
          <w:sz w:val="22"/>
          <w:szCs w:val="22"/>
        </w:rPr>
      </w:pPr>
      <w:r w:rsidRPr="007B3D43">
        <w:rPr>
          <w:rFonts w:ascii="ＭＳ 明朝" w:hAnsi="ＭＳ 明朝" w:cs="ＭＳ ゴシック"/>
          <w:kern w:val="0"/>
          <w:sz w:val="22"/>
          <w:szCs w:val="22"/>
        </w:rPr>
        <w:t>ア　採水口</w:t>
      </w:r>
      <w:r w:rsidR="000D3821" w:rsidRPr="007B3D43">
        <w:rPr>
          <w:rFonts w:ascii="ＭＳ 明朝" w:hAnsi="ＭＳ 明朝" w:cs="ＭＳ ゴシック"/>
          <w:kern w:val="0"/>
          <w:sz w:val="22"/>
          <w:szCs w:val="22"/>
        </w:rPr>
        <w:t>1</w:t>
      </w:r>
      <w:r w:rsidRPr="007B3D43">
        <w:rPr>
          <w:rFonts w:ascii="ＭＳ 明朝" w:hAnsi="ＭＳ 明朝" w:cs="ＭＳ ゴシック"/>
          <w:kern w:val="0"/>
          <w:sz w:val="22"/>
          <w:szCs w:val="22"/>
        </w:rPr>
        <w:t>口ごとの単独配管（口径</w:t>
      </w:r>
      <w:r w:rsidR="000D3821" w:rsidRPr="007B3D43">
        <w:rPr>
          <w:rFonts w:ascii="ＭＳ 明朝" w:hAnsi="ＭＳ 明朝" w:cs="ＭＳ ゴシック"/>
          <w:kern w:val="0"/>
          <w:sz w:val="22"/>
          <w:szCs w:val="22"/>
        </w:rPr>
        <w:t>100</w:t>
      </w:r>
      <w:r w:rsidRPr="007B3D43">
        <w:rPr>
          <w:rFonts w:ascii="ＭＳ 明朝" w:hAnsi="ＭＳ 明朝" w:cs="ＭＳ ゴシック"/>
          <w:kern w:val="0"/>
          <w:sz w:val="22"/>
          <w:szCs w:val="22"/>
        </w:rPr>
        <w:t>mm以上）とすること。</w:t>
      </w:r>
      <w:r w:rsidRPr="007B3D43">
        <w:rPr>
          <w:rFonts w:ascii="ＭＳ 明朝" w:hAnsi="ＭＳ 明朝" w:cs="ＭＳ Ｐゴシック"/>
          <w:kern w:val="0"/>
          <w:sz w:val="22"/>
          <w:szCs w:val="22"/>
        </w:rPr>
        <w:t xml:space="preserve"> </w:t>
      </w:r>
    </w:p>
    <w:p w14:paraId="6A161769" w14:textId="25BC85D5" w:rsidR="00764848" w:rsidRPr="007B3D43" w:rsidRDefault="005D1929" w:rsidP="007B3D43">
      <w:pPr>
        <w:ind w:leftChars="184" w:left="709" w:hangingChars="113" w:hanging="256"/>
        <w:rPr>
          <w:rFonts w:ascii="ＭＳ 明朝" w:hAnsi="ＭＳ 明朝" w:cs="ＭＳ ゴシック"/>
          <w:kern w:val="0"/>
          <w:sz w:val="22"/>
          <w:szCs w:val="22"/>
        </w:rPr>
      </w:pPr>
      <w:r w:rsidRPr="007B3D43">
        <w:rPr>
          <w:rFonts w:ascii="ＭＳ 明朝" w:hAnsi="ＭＳ 明朝" w:cs="ＭＳ ゴシック"/>
          <w:kern w:val="0"/>
          <w:sz w:val="22"/>
          <w:szCs w:val="22"/>
        </w:rPr>
        <w:t xml:space="preserve">イ　</w:t>
      </w:r>
      <w:r w:rsidR="00B4522E" w:rsidRPr="007B3D43">
        <w:rPr>
          <w:rFonts w:ascii="ＭＳ 明朝" w:hAnsi="ＭＳ 明朝" w:cs="ＭＳ ゴシック" w:hint="eastAsia"/>
          <w:kern w:val="0"/>
          <w:sz w:val="22"/>
          <w:szCs w:val="22"/>
        </w:rPr>
        <w:t>消防車両</w:t>
      </w:r>
      <w:r w:rsidRPr="007B3D43">
        <w:rPr>
          <w:rFonts w:ascii="ＭＳ 明朝" w:hAnsi="ＭＳ 明朝" w:cs="ＭＳ ゴシック"/>
          <w:kern w:val="0"/>
          <w:sz w:val="22"/>
          <w:szCs w:val="22"/>
        </w:rPr>
        <w:t>を使用して、</w:t>
      </w:r>
      <w:r w:rsidR="000D3821" w:rsidRPr="007B3D43">
        <w:rPr>
          <w:rFonts w:ascii="ＭＳ 明朝" w:hAnsi="ＭＳ 明朝" w:cs="ＭＳ ゴシック"/>
          <w:kern w:val="0"/>
          <w:sz w:val="22"/>
          <w:szCs w:val="22"/>
        </w:rPr>
        <w:t>1</w:t>
      </w:r>
      <w:r w:rsidRPr="007B3D43">
        <w:rPr>
          <w:rFonts w:ascii="ＭＳ 明朝" w:hAnsi="ＭＳ 明朝" w:cs="ＭＳ ゴシック"/>
          <w:kern w:val="0"/>
          <w:sz w:val="22"/>
          <w:szCs w:val="22"/>
        </w:rPr>
        <w:t>ｍ</w:t>
      </w:r>
      <w:r w:rsidR="000D3821" w:rsidRPr="007B3D43">
        <w:rPr>
          <w:rFonts w:ascii="ＭＳ 明朝" w:hAnsi="ＭＳ 明朝" w:cs="ＭＳ ゴシック"/>
          <w:kern w:val="0"/>
          <w:sz w:val="22"/>
          <w:szCs w:val="22"/>
          <w:vertAlign w:val="superscript"/>
        </w:rPr>
        <w:t>3</w:t>
      </w:r>
      <w:r w:rsidRPr="007B3D43">
        <w:rPr>
          <w:rFonts w:ascii="ＭＳ 明朝" w:hAnsi="ＭＳ 明朝" w:cs="ＭＳ ゴシック"/>
          <w:kern w:val="0"/>
          <w:sz w:val="22"/>
          <w:szCs w:val="22"/>
        </w:rPr>
        <w:t>/min以</w:t>
      </w:r>
      <w:r w:rsidR="00DC25E3" w:rsidRPr="007B3D43">
        <w:rPr>
          <w:rFonts w:ascii="ＭＳ 明朝" w:hAnsi="ＭＳ 明朝" w:cs="ＭＳ ゴシック"/>
          <w:kern w:val="0"/>
          <w:sz w:val="22"/>
          <w:szCs w:val="22"/>
        </w:rPr>
        <w:t>上の取水ができるようにすること。なお、口径の算定にあっては</w:t>
      </w:r>
      <w:r w:rsidRPr="007B3D43">
        <w:rPr>
          <w:rFonts w:ascii="ＭＳ 明朝" w:hAnsi="ＭＳ 明朝" w:cs="ＭＳ ゴシック"/>
          <w:kern w:val="0"/>
          <w:sz w:val="22"/>
          <w:szCs w:val="22"/>
        </w:rPr>
        <w:t>「配管口径算定要領」によること。</w:t>
      </w:r>
      <w:r w:rsidR="00DC25E3" w:rsidRPr="007B3D43">
        <w:rPr>
          <w:rFonts w:ascii="ＭＳ 明朝" w:hAnsi="ＭＳ 明朝" w:hint="eastAsia"/>
          <w:sz w:val="22"/>
          <w:szCs w:val="22"/>
        </w:rPr>
        <w:t>（</w:t>
      </w:r>
      <w:r w:rsidR="002250BF" w:rsidRPr="007B3D43">
        <w:rPr>
          <w:rFonts w:ascii="ＭＳ 明朝" w:hAnsi="ＭＳ 明朝" w:hint="eastAsia"/>
          <w:sz w:val="22"/>
          <w:szCs w:val="22"/>
        </w:rPr>
        <w:t>別表</w:t>
      </w:r>
      <w:r w:rsidR="00466B74" w:rsidRPr="007B3D43">
        <w:rPr>
          <w:rFonts w:ascii="ＭＳ 明朝" w:hAnsi="ＭＳ 明朝" w:hint="eastAsia"/>
          <w:sz w:val="22"/>
          <w:szCs w:val="22"/>
        </w:rPr>
        <w:t>）</w:t>
      </w:r>
    </w:p>
    <w:p w14:paraId="65C2CA5B" w14:textId="606A1CB4" w:rsidR="005D1929" w:rsidRPr="007B3D43" w:rsidRDefault="005D1929" w:rsidP="008327D7">
      <w:pPr>
        <w:ind w:leftChars="184" w:left="709" w:hangingChars="113" w:hanging="256"/>
        <w:rPr>
          <w:rFonts w:ascii="ＭＳ 明朝" w:hAnsi="ＭＳ 明朝" w:cs="ＭＳ ゴシック"/>
          <w:kern w:val="0"/>
          <w:sz w:val="22"/>
          <w:szCs w:val="22"/>
        </w:rPr>
      </w:pPr>
      <w:r w:rsidRPr="007B3D43">
        <w:rPr>
          <w:rFonts w:ascii="ＭＳ 明朝" w:hAnsi="ＭＳ 明朝" w:cs="ＭＳ ゴシック"/>
          <w:kern w:val="0"/>
          <w:sz w:val="22"/>
          <w:szCs w:val="22"/>
        </w:rPr>
        <w:t>ウ　吸水口は、集水ピット内とし、集水ピット床面より</w:t>
      </w:r>
      <w:r w:rsidR="000D3821" w:rsidRPr="007B3D43">
        <w:rPr>
          <w:rFonts w:ascii="ＭＳ 明朝" w:hAnsi="ＭＳ 明朝" w:cs="ＭＳ ゴシック" w:hint="eastAsia"/>
          <w:kern w:val="0"/>
          <w:sz w:val="22"/>
          <w:szCs w:val="22"/>
        </w:rPr>
        <w:t>3</w:t>
      </w:r>
      <w:r w:rsidR="000D3821" w:rsidRPr="007B3D43">
        <w:rPr>
          <w:rFonts w:ascii="ＭＳ 明朝" w:hAnsi="ＭＳ 明朝" w:cs="ＭＳ ゴシック"/>
          <w:kern w:val="0"/>
          <w:sz w:val="22"/>
          <w:szCs w:val="22"/>
        </w:rPr>
        <w:t>0</w:t>
      </w:r>
      <w:r w:rsidRPr="007B3D43">
        <w:rPr>
          <w:rFonts w:ascii="ＭＳ 明朝" w:hAnsi="ＭＳ 明朝" w:cs="ＭＳ ゴシック"/>
          <w:kern w:val="0"/>
          <w:sz w:val="22"/>
          <w:szCs w:val="22"/>
        </w:rPr>
        <w:t>cm程度離すとともに、吸水口相互間は</w:t>
      </w:r>
      <w:r w:rsidR="000D3821" w:rsidRPr="007B3D43">
        <w:rPr>
          <w:rFonts w:ascii="ＭＳ 明朝" w:hAnsi="ＭＳ 明朝" w:cs="ＭＳ ゴシック"/>
          <w:kern w:val="0"/>
          <w:sz w:val="22"/>
          <w:szCs w:val="22"/>
        </w:rPr>
        <w:t>50</w:t>
      </w:r>
      <w:r w:rsidRPr="007B3D43">
        <w:rPr>
          <w:rFonts w:ascii="ＭＳ 明朝" w:hAnsi="ＭＳ 明朝" w:cs="ＭＳ ゴシック"/>
          <w:kern w:val="0"/>
          <w:sz w:val="22"/>
          <w:szCs w:val="22"/>
        </w:rPr>
        <w:t>cm以上離すこと。</w:t>
      </w:r>
      <w:r w:rsidR="00BA5EE0" w:rsidRPr="007B3D43">
        <w:rPr>
          <w:rFonts w:ascii="ＭＳ 明朝" w:hAnsi="ＭＳ 明朝" w:cs="ＭＳ ゴシック" w:hint="eastAsia"/>
          <w:kern w:val="0"/>
          <w:sz w:val="22"/>
          <w:szCs w:val="22"/>
        </w:rPr>
        <w:t>(</w:t>
      </w:r>
      <w:r w:rsidR="00FD1D84" w:rsidRPr="007B3D43">
        <w:rPr>
          <w:rFonts w:ascii="ＭＳ 明朝" w:hAnsi="ＭＳ 明朝" w:hint="eastAsia"/>
          <w:sz w:val="22"/>
          <w:szCs w:val="22"/>
        </w:rPr>
        <w:t>別</w:t>
      </w:r>
      <w:r w:rsidR="00466B74" w:rsidRPr="007B3D43">
        <w:rPr>
          <w:rFonts w:ascii="ＭＳ 明朝" w:hAnsi="ＭＳ 明朝" w:hint="eastAsia"/>
          <w:sz w:val="22"/>
          <w:szCs w:val="22"/>
        </w:rPr>
        <w:t>図</w:t>
      </w:r>
      <w:r w:rsidR="000D3821" w:rsidRPr="007B3D43">
        <w:rPr>
          <w:rFonts w:ascii="ＭＳ 明朝" w:hAnsi="ＭＳ 明朝" w:hint="eastAsia"/>
          <w:sz w:val="22"/>
          <w:szCs w:val="22"/>
        </w:rPr>
        <w:t>14</w:t>
      </w:r>
      <w:r w:rsidR="00BA5EE0" w:rsidRPr="007B3D43">
        <w:rPr>
          <w:rFonts w:ascii="ＭＳ 明朝" w:hAnsi="ＭＳ 明朝"/>
          <w:sz w:val="22"/>
          <w:szCs w:val="22"/>
        </w:rPr>
        <w:t>)</w:t>
      </w:r>
    </w:p>
    <w:p w14:paraId="2F8D8AD7" w14:textId="458780A3" w:rsidR="00D03D63" w:rsidRPr="007B3D43" w:rsidRDefault="005D1929" w:rsidP="008327D7">
      <w:pPr>
        <w:ind w:leftChars="184" w:left="709" w:hangingChars="113" w:hanging="256"/>
        <w:rPr>
          <w:rFonts w:ascii="ＭＳ 明朝" w:hAnsi="ＭＳ 明朝" w:cs="ＭＳ ゴシック"/>
          <w:kern w:val="0"/>
          <w:sz w:val="22"/>
          <w:szCs w:val="22"/>
        </w:rPr>
      </w:pPr>
      <w:r w:rsidRPr="007B3D43">
        <w:rPr>
          <w:rFonts w:ascii="ＭＳ 明朝" w:hAnsi="ＭＳ 明朝" w:cs="ＭＳ ゴシック"/>
          <w:kern w:val="0"/>
          <w:sz w:val="22"/>
          <w:szCs w:val="22"/>
        </w:rPr>
        <w:t xml:space="preserve">エ　材質は、SUS </w:t>
      </w:r>
      <w:r w:rsidR="000D3821" w:rsidRPr="007B3D43">
        <w:rPr>
          <w:rFonts w:ascii="ＭＳ 明朝" w:hAnsi="ＭＳ 明朝" w:cs="ＭＳ ゴシック"/>
          <w:kern w:val="0"/>
          <w:sz w:val="22"/>
          <w:szCs w:val="22"/>
        </w:rPr>
        <w:t>304</w:t>
      </w:r>
      <w:r w:rsidRPr="007B3D43">
        <w:rPr>
          <w:rFonts w:ascii="ＭＳ 明朝" w:hAnsi="ＭＳ 明朝" w:cs="ＭＳ ゴシック"/>
          <w:kern w:val="0"/>
          <w:sz w:val="22"/>
          <w:szCs w:val="22"/>
        </w:rPr>
        <w:t>TPDステンレス鋼鋼管、JWWA K</w:t>
      </w:r>
      <w:r w:rsidR="000D3821" w:rsidRPr="007B3D43">
        <w:rPr>
          <w:rFonts w:ascii="ＭＳ 明朝" w:hAnsi="ＭＳ 明朝" w:cs="ＭＳ ゴシック"/>
          <w:kern w:val="0"/>
          <w:sz w:val="22"/>
          <w:szCs w:val="22"/>
        </w:rPr>
        <w:t>144</w:t>
      </w:r>
      <w:r w:rsidRPr="007B3D43">
        <w:rPr>
          <w:rFonts w:ascii="ＭＳ 明朝" w:hAnsi="ＭＳ 明朝" w:cs="ＭＳ ゴシック"/>
          <w:kern w:val="0"/>
          <w:sz w:val="22"/>
          <w:szCs w:val="22"/>
        </w:rPr>
        <w:t>（日本水道協会規格品）又はPWA</w:t>
      </w:r>
      <w:r w:rsidR="000D3821" w:rsidRPr="007B3D43">
        <w:rPr>
          <w:rFonts w:ascii="ＭＳ 明朝" w:hAnsi="ＭＳ 明朝" w:cs="ＭＳ ゴシック"/>
          <w:kern w:val="0"/>
          <w:sz w:val="22"/>
          <w:szCs w:val="22"/>
        </w:rPr>
        <w:t>001</w:t>
      </w:r>
      <w:r w:rsidRPr="007B3D43">
        <w:rPr>
          <w:rFonts w:ascii="ＭＳ 明朝" w:hAnsi="ＭＳ 明朝" w:cs="ＭＳ ゴシック"/>
          <w:kern w:val="0"/>
          <w:sz w:val="22"/>
          <w:szCs w:val="22"/>
        </w:rPr>
        <w:t>（配水ポリエチレン管協会規格品）に定める水道配水用ポリエチレン管</w:t>
      </w:r>
      <w:r w:rsidR="00BA5EE0" w:rsidRPr="007B3D43">
        <w:rPr>
          <w:rFonts w:ascii="ＭＳ 明朝" w:hAnsi="ＭＳ 明朝" w:cs="ＭＳ ゴシック" w:hint="eastAsia"/>
          <w:kern w:val="0"/>
          <w:sz w:val="22"/>
          <w:szCs w:val="22"/>
        </w:rPr>
        <w:t>(P</w:t>
      </w:r>
      <w:r w:rsidR="00BA5EE0" w:rsidRPr="007B3D43">
        <w:rPr>
          <w:rFonts w:ascii="ＭＳ 明朝" w:hAnsi="ＭＳ 明朝" w:cs="ＭＳ ゴシック"/>
          <w:kern w:val="0"/>
          <w:sz w:val="22"/>
          <w:szCs w:val="22"/>
        </w:rPr>
        <w:t>E)</w:t>
      </w:r>
      <w:r w:rsidR="00764848" w:rsidRPr="007B3D43">
        <w:rPr>
          <w:rFonts w:ascii="ＭＳ 明朝" w:hAnsi="ＭＳ 明朝" w:cs="ＭＳ ゴシック" w:hint="eastAsia"/>
          <w:kern w:val="0"/>
          <w:sz w:val="22"/>
          <w:szCs w:val="22"/>
        </w:rPr>
        <w:t>と</w:t>
      </w:r>
      <w:r w:rsidRPr="007B3D43">
        <w:rPr>
          <w:rFonts w:ascii="ＭＳ 明朝" w:hAnsi="ＭＳ 明朝" w:cs="ＭＳ ゴシック"/>
          <w:kern w:val="0"/>
          <w:sz w:val="22"/>
          <w:szCs w:val="22"/>
        </w:rPr>
        <w:t>し</w:t>
      </w:r>
      <w:r w:rsidR="00764848" w:rsidRPr="007B3D43">
        <w:rPr>
          <w:rFonts w:ascii="ＭＳ 明朝" w:hAnsi="ＭＳ 明朝" w:cs="ＭＳ ゴシック" w:hint="eastAsia"/>
          <w:kern w:val="0"/>
          <w:sz w:val="22"/>
          <w:szCs w:val="22"/>
        </w:rPr>
        <w:t>、</w:t>
      </w:r>
      <w:r w:rsidR="00BA5EE0" w:rsidRPr="007B3D43">
        <w:rPr>
          <w:rFonts w:ascii="ＭＳ 明朝" w:hAnsi="ＭＳ 明朝" w:cs="ＭＳ ゴシック" w:hint="eastAsia"/>
          <w:kern w:val="0"/>
          <w:sz w:val="22"/>
          <w:szCs w:val="22"/>
        </w:rPr>
        <w:t>P</w:t>
      </w:r>
      <w:r w:rsidR="00BA5EE0" w:rsidRPr="007B3D43">
        <w:rPr>
          <w:rFonts w:ascii="ＭＳ 明朝" w:hAnsi="ＭＳ 明朝" w:cs="ＭＳ ゴシック"/>
          <w:kern w:val="0"/>
          <w:sz w:val="22"/>
          <w:szCs w:val="22"/>
        </w:rPr>
        <w:t>E</w:t>
      </w:r>
      <w:r w:rsidRPr="007B3D43">
        <w:rPr>
          <w:rFonts w:ascii="ＭＳ 明朝" w:hAnsi="ＭＳ 明朝" w:cs="ＭＳ ゴシック"/>
          <w:kern w:val="0"/>
          <w:sz w:val="22"/>
          <w:szCs w:val="22"/>
        </w:rPr>
        <w:t>継手についてはJWWA</w:t>
      </w:r>
      <w:r w:rsidR="00EF417C" w:rsidRPr="007B3D43">
        <w:rPr>
          <w:rFonts w:ascii="ＭＳ 明朝" w:hAnsi="ＭＳ 明朝" w:cs="ＭＳ ゴシック"/>
          <w:kern w:val="0"/>
          <w:sz w:val="22"/>
          <w:szCs w:val="22"/>
        </w:rPr>
        <w:t xml:space="preserve"> </w:t>
      </w:r>
      <w:r w:rsidRPr="007B3D43">
        <w:rPr>
          <w:rFonts w:ascii="ＭＳ 明朝" w:hAnsi="ＭＳ 明朝" w:cs="ＭＳ ゴシック"/>
          <w:kern w:val="0"/>
          <w:sz w:val="22"/>
          <w:szCs w:val="22"/>
        </w:rPr>
        <w:t>K</w:t>
      </w:r>
      <w:r w:rsidR="000D3821" w:rsidRPr="007B3D43">
        <w:rPr>
          <w:rFonts w:ascii="ＭＳ 明朝" w:hAnsi="ＭＳ 明朝" w:cs="ＭＳ ゴシック"/>
          <w:kern w:val="0"/>
          <w:sz w:val="22"/>
          <w:szCs w:val="22"/>
        </w:rPr>
        <w:t>145</w:t>
      </w:r>
      <w:r w:rsidR="006B3C97" w:rsidRPr="007B3D43">
        <w:rPr>
          <w:rFonts w:ascii="ＭＳ 明朝" w:hAnsi="ＭＳ 明朝" w:cs="ＭＳ ゴシック"/>
          <w:kern w:val="0"/>
          <w:sz w:val="22"/>
          <w:szCs w:val="22"/>
        </w:rPr>
        <w:t>又は</w:t>
      </w:r>
      <w:r w:rsidRPr="007B3D43">
        <w:rPr>
          <w:rFonts w:ascii="ＭＳ 明朝" w:hAnsi="ＭＳ 明朝" w:cs="ＭＳ ゴシック"/>
          <w:kern w:val="0"/>
          <w:sz w:val="22"/>
          <w:szCs w:val="22"/>
        </w:rPr>
        <w:t>PWA</w:t>
      </w:r>
      <w:r w:rsidR="000D3821" w:rsidRPr="007B3D43">
        <w:rPr>
          <w:rFonts w:ascii="ＭＳ 明朝" w:hAnsi="ＭＳ 明朝" w:cs="ＭＳ ゴシック"/>
          <w:kern w:val="0"/>
          <w:sz w:val="22"/>
          <w:szCs w:val="22"/>
        </w:rPr>
        <w:t>002</w:t>
      </w:r>
      <w:r w:rsidRPr="007B3D43">
        <w:rPr>
          <w:rFonts w:ascii="ＭＳ 明朝" w:hAnsi="ＭＳ 明朝" w:cs="ＭＳ ゴシック"/>
          <w:kern w:val="0"/>
          <w:sz w:val="22"/>
          <w:szCs w:val="22"/>
        </w:rPr>
        <w:t>（同規格品）のうちＥＦ継手のものを使用する。なお、</w:t>
      </w:r>
      <w:r w:rsidR="00BA5EE0" w:rsidRPr="007B3D43">
        <w:rPr>
          <w:rFonts w:ascii="ＭＳ 明朝" w:hAnsi="ＭＳ 明朝" w:cs="ＭＳ ゴシック" w:hint="eastAsia"/>
          <w:kern w:val="0"/>
          <w:sz w:val="22"/>
          <w:szCs w:val="22"/>
        </w:rPr>
        <w:t>P</w:t>
      </w:r>
      <w:r w:rsidR="00BA5EE0" w:rsidRPr="007B3D43">
        <w:rPr>
          <w:rFonts w:ascii="ＭＳ 明朝" w:hAnsi="ＭＳ 明朝" w:cs="ＭＳ ゴシック"/>
          <w:kern w:val="0"/>
          <w:sz w:val="22"/>
          <w:szCs w:val="22"/>
        </w:rPr>
        <w:t>E</w:t>
      </w:r>
      <w:r w:rsidRPr="007B3D43">
        <w:rPr>
          <w:rFonts w:ascii="ＭＳ 明朝" w:hAnsi="ＭＳ 明朝" w:cs="ＭＳ ゴシック"/>
          <w:kern w:val="0"/>
          <w:sz w:val="22"/>
          <w:szCs w:val="22"/>
        </w:rPr>
        <w:t>は屋外の露出部分に使用しないこと。</w:t>
      </w:r>
    </w:p>
    <w:p w14:paraId="4E8AE0BE" w14:textId="269765AF" w:rsidR="007B3BC6" w:rsidRPr="007B3D43" w:rsidRDefault="005D1929" w:rsidP="008327D7">
      <w:pPr>
        <w:ind w:firstLineChars="200" w:firstLine="452"/>
        <w:rPr>
          <w:rFonts w:ascii="ＭＳ 明朝" w:hAnsi="ＭＳ 明朝" w:cs="ＭＳ Ｐゴシック"/>
          <w:kern w:val="0"/>
          <w:sz w:val="22"/>
          <w:szCs w:val="22"/>
        </w:rPr>
      </w:pPr>
      <w:r w:rsidRPr="007B3D43">
        <w:rPr>
          <w:rFonts w:ascii="ＭＳ 明朝" w:hAnsi="ＭＳ 明朝" w:cs="ＭＳ ゴシック"/>
          <w:kern w:val="0"/>
          <w:sz w:val="22"/>
          <w:szCs w:val="22"/>
        </w:rPr>
        <w:t>オ　配管は必要に応じた腐食を防止するための措置を施すこと。</w:t>
      </w:r>
      <w:r w:rsidR="009A1FDA" w:rsidRPr="007B3D43">
        <w:rPr>
          <w:rFonts w:ascii="ＭＳ 明朝" w:hAnsi="ＭＳ 明朝" w:cs="ＭＳ Ｐゴシック"/>
          <w:kern w:val="0"/>
          <w:sz w:val="22"/>
          <w:szCs w:val="22"/>
        </w:rPr>
        <w:t xml:space="preserve"> </w:t>
      </w:r>
    </w:p>
    <w:p w14:paraId="40DCB15D" w14:textId="5C4DFD20" w:rsidR="005D1929" w:rsidRPr="007B3D43" w:rsidRDefault="00D03D63" w:rsidP="008327D7">
      <w:pPr>
        <w:ind w:firstLineChars="100" w:firstLine="226"/>
        <w:rPr>
          <w:rFonts w:ascii="ＭＳ 明朝" w:hAnsi="ＭＳ 明朝" w:cs="ＭＳ Ｐゴシック"/>
          <w:kern w:val="0"/>
          <w:sz w:val="22"/>
          <w:szCs w:val="22"/>
        </w:rPr>
      </w:pPr>
      <w:r w:rsidRPr="007B3D43">
        <w:rPr>
          <w:rFonts w:ascii="ＭＳ 明朝" w:hAnsi="ＭＳ 明朝" w:cs="ＭＳ Ｐゴシック" w:hint="eastAsia"/>
          <w:kern w:val="0"/>
          <w:sz w:val="22"/>
          <w:szCs w:val="22"/>
        </w:rPr>
        <w:t>(</w:t>
      </w:r>
      <w:r w:rsidR="000D3821" w:rsidRPr="007B3D43">
        <w:rPr>
          <w:rFonts w:ascii="ＭＳ 明朝" w:hAnsi="ＭＳ 明朝" w:cs="ＭＳ Ｐゴシック" w:hint="eastAsia"/>
          <w:kern w:val="0"/>
          <w:sz w:val="22"/>
          <w:szCs w:val="22"/>
        </w:rPr>
        <w:t>3</w:t>
      </w:r>
      <w:r w:rsidRPr="007B3D43">
        <w:rPr>
          <w:rFonts w:ascii="ＭＳ 明朝" w:hAnsi="ＭＳ 明朝" w:cs="ＭＳ Ｐゴシック" w:hint="eastAsia"/>
          <w:kern w:val="0"/>
          <w:sz w:val="22"/>
          <w:szCs w:val="22"/>
        </w:rPr>
        <w:t xml:space="preserve">)　</w:t>
      </w:r>
      <w:r w:rsidR="005D1929" w:rsidRPr="007B3D43">
        <w:rPr>
          <w:rFonts w:ascii="ＭＳ 明朝" w:hAnsi="ＭＳ 明朝" w:cs="ＭＳ ゴシック"/>
          <w:kern w:val="0"/>
          <w:sz w:val="22"/>
          <w:szCs w:val="22"/>
        </w:rPr>
        <w:t>外部への通気管は、次によること。</w:t>
      </w:r>
    </w:p>
    <w:p w14:paraId="6D8D1C8B" w14:textId="77777777" w:rsidR="00374910" w:rsidRPr="007B3D43" w:rsidRDefault="005D1929" w:rsidP="008327D7">
      <w:pPr>
        <w:ind w:firstLineChars="200" w:firstLine="452"/>
        <w:rPr>
          <w:rFonts w:ascii="ＭＳ 明朝" w:hAnsi="ＭＳ 明朝" w:cs="ＭＳ Ｐゴシック"/>
          <w:kern w:val="0"/>
          <w:sz w:val="22"/>
          <w:szCs w:val="22"/>
        </w:rPr>
      </w:pPr>
      <w:r w:rsidRPr="007B3D43">
        <w:rPr>
          <w:rFonts w:ascii="ＭＳ 明朝" w:hAnsi="ＭＳ 明朝" w:cs="ＭＳ ゴシック"/>
          <w:kern w:val="0"/>
          <w:sz w:val="22"/>
          <w:szCs w:val="22"/>
        </w:rPr>
        <w:t>ア　口径は、</w:t>
      </w:r>
      <w:r w:rsidR="000D3821" w:rsidRPr="007B3D43">
        <w:rPr>
          <w:rFonts w:ascii="ＭＳ 明朝" w:hAnsi="ＭＳ 明朝" w:cs="ＭＳ ゴシック"/>
          <w:kern w:val="0"/>
          <w:sz w:val="22"/>
          <w:szCs w:val="22"/>
        </w:rPr>
        <w:t>100</w:t>
      </w:r>
      <w:r w:rsidRPr="007B3D43">
        <w:rPr>
          <w:rFonts w:ascii="ＭＳ 明朝" w:hAnsi="ＭＳ 明朝" w:cs="ＭＳ ゴシック"/>
          <w:kern w:val="0"/>
          <w:sz w:val="22"/>
          <w:szCs w:val="22"/>
        </w:rPr>
        <w:t>mm以上（</w:t>
      </w:r>
      <w:r w:rsidR="000D3821" w:rsidRPr="007B3D43">
        <w:rPr>
          <w:rFonts w:ascii="ＭＳ 明朝" w:hAnsi="ＭＳ 明朝" w:cs="ＭＳ ゴシック"/>
          <w:kern w:val="0"/>
          <w:sz w:val="22"/>
          <w:szCs w:val="22"/>
        </w:rPr>
        <w:t>100</w:t>
      </w:r>
      <w:r w:rsidRPr="007B3D43">
        <w:rPr>
          <w:rFonts w:ascii="ＭＳ 明朝" w:hAnsi="ＭＳ 明朝" w:cs="ＭＳ ゴシック"/>
          <w:kern w:val="0"/>
          <w:sz w:val="22"/>
          <w:szCs w:val="22"/>
        </w:rPr>
        <w:t>ｍ</w:t>
      </w:r>
      <w:r w:rsidR="000D3821" w:rsidRPr="007B3D43">
        <w:rPr>
          <w:rFonts w:ascii="ＭＳ 明朝" w:hAnsi="ＭＳ 明朝" w:cs="ＭＳ ゴシック"/>
          <w:kern w:val="0"/>
          <w:sz w:val="22"/>
          <w:szCs w:val="22"/>
          <w:vertAlign w:val="superscript"/>
        </w:rPr>
        <w:t>3</w:t>
      </w:r>
      <w:r w:rsidR="00C262CC" w:rsidRPr="007B3D43">
        <w:rPr>
          <w:rFonts w:ascii="ＭＳ 明朝" w:hAnsi="ＭＳ 明朝" w:cs="ＭＳ ゴシック" w:hint="eastAsia"/>
          <w:kern w:val="0"/>
          <w:sz w:val="22"/>
          <w:szCs w:val="22"/>
        </w:rPr>
        <w:t>水</w:t>
      </w:r>
      <w:r w:rsidRPr="007B3D43">
        <w:rPr>
          <w:rFonts w:ascii="ＭＳ 明朝" w:hAnsi="ＭＳ 明朝" w:cs="ＭＳ ゴシック"/>
          <w:kern w:val="0"/>
          <w:sz w:val="22"/>
          <w:szCs w:val="22"/>
        </w:rPr>
        <w:t>槽の場合は</w:t>
      </w:r>
      <w:r w:rsidR="000D3821" w:rsidRPr="007B3D43">
        <w:rPr>
          <w:rFonts w:ascii="ＭＳ 明朝" w:hAnsi="ＭＳ 明朝" w:cs="ＭＳ ゴシック"/>
          <w:kern w:val="0"/>
          <w:sz w:val="22"/>
          <w:szCs w:val="22"/>
        </w:rPr>
        <w:t>150</w:t>
      </w:r>
      <w:r w:rsidRPr="007B3D43">
        <w:rPr>
          <w:rFonts w:ascii="ＭＳ 明朝" w:hAnsi="ＭＳ 明朝" w:cs="ＭＳ ゴシック"/>
          <w:kern w:val="0"/>
          <w:sz w:val="22"/>
          <w:szCs w:val="22"/>
        </w:rPr>
        <w:t>mm</w:t>
      </w:r>
      <w:r w:rsidR="00FC7901" w:rsidRPr="007B3D43">
        <w:rPr>
          <w:rFonts w:ascii="ＭＳ 明朝" w:hAnsi="ＭＳ 明朝" w:cs="ＭＳ ゴシック" w:hint="eastAsia"/>
          <w:kern w:val="0"/>
          <w:sz w:val="22"/>
          <w:szCs w:val="22"/>
        </w:rPr>
        <w:t>以上</w:t>
      </w:r>
      <w:r w:rsidR="002119EC" w:rsidRPr="007B3D43">
        <w:rPr>
          <w:rFonts w:ascii="ＭＳ 明朝" w:hAnsi="ＭＳ 明朝" w:cs="ＭＳ ゴシック" w:hint="eastAsia"/>
          <w:kern w:val="0"/>
          <w:sz w:val="22"/>
          <w:szCs w:val="22"/>
        </w:rPr>
        <w:t>）</w:t>
      </w:r>
      <w:r w:rsidRPr="007B3D43">
        <w:rPr>
          <w:rFonts w:ascii="ＭＳ 明朝" w:hAnsi="ＭＳ 明朝" w:cs="ＭＳ ゴシック"/>
          <w:kern w:val="0"/>
          <w:sz w:val="22"/>
          <w:szCs w:val="22"/>
        </w:rPr>
        <w:t>とすること。</w:t>
      </w:r>
      <w:r w:rsidRPr="007B3D43">
        <w:rPr>
          <w:rFonts w:ascii="ＭＳ 明朝" w:hAnsi="ＭＳ 明朝" w:cs="ＭＳ Ｐゴシック"/>
          <w:kern w:val="0"/>
          <w:sz w:val="22"/>
          <w:szCs w:val="22"/>
        </w:rPr>
        <w:t xml:space="preserve"> </w:t>
      </w:r>
    </w:p>
    <w:p w14:paraId="598CDF94" w14:textId="77777777" w:rsidR="005D1929" w:rsidRPr="007B3D43" w:rsidRDefault="005D1929" w:rsidP="008327D7">
      <w:pPr>
        <w:ind w:firstLineChars="200" w:firstLine="452"/>
        <w:rPr>
          <w:rFonts w:ascii="ＭＳ 明朝" w:hAnsi="ＭＳ 明朝" w:cs="ＭＳ ゴシック"/>
          <w:kern w:val="0"/>
          <w:sz w:val="22"/>
          <w:szCs w:val="22"/>
        </w:rPr>
      </w:pPr>
      <w:r w:rsidRPr="007B3D43">
        <w:rPr>
          <w:rFonts w:ascii="ＭＳ 明朝" w:hAnsi="ＭＳ 明朝" w:cs="ＭＳ ゴシック"/>
          <w:kern w:val="0"/>
          <w:sz w:val="22"/>
          <w:szCs w:val="22"/>
        </w:rPr>
        <w:t>イ　先端は</w:t>
      </w:r>
      <w:r w:rsidR="000D3821" w:rsidRPr="007B3D43">
        <w:rPr>
          <w:rFonts w:ascii="ＭＳ 明朝" w:hAnsi="ＭＳ 明朝" w:cs="ＭＳ ゴシック"/>
          <w:kern w:val="0"/>
          <w:sz w:val="22"/>
          <w:szCs w:val="22"/>
        </w:rPr>
        <w:t>180</w:t>
      </w:r>
      <w:r w:rsidRPr="007B3D43">
        <w:rPr>
          <w:rFonts w:ascii="ＭＳ 明朝" w:hAnsi="ＭＳ 明朝" w:cs="ＭＳ ゴシック"/>
          <w:kern w:val="0"/>
          <w:sz w:val="22"/>
          <w:szCs w:val="22"/>
        </w:rPr>
        <w:t>度曲げ、異物の混入を防止するための網を設けること。</w:t>
      </w:r>
    </w:p>
    <w:p w14:paraId="55ED9AFD" w14:textId="77777777" w:rsidR="007B3D43" w:rsidRPr="007B3D43" w:rsidRDefault="00F25075" w:rsidP="008327D7">
      <w:pPr>
        <w:ind w:leftChars="184" w:left="709" w:hangingChars="113" w:hanging="256"/>
        <w:rPr>
          <w:rFonts w:ascii="ＭＳ 明朝" w:hAnsi="ＭＳ 明朝" w:cs="ＭＳ ゴシック"/>
          <w:kern w:val="0"/>
          <w:sz w:val="22"/>
          <w:szCs w:val="22"/>
        </w:rPr>
      </w:pPr>
      <w:r w:rsidRPr="007B3D43">
        <w:rPr>
          <w:rFonts w:ascii="ＭＳ 明朝" w:hAnsi="ＭＳ 明朝" w:cs="ＭＳ ゴシック" w:hint="eastAsia"/>
          <w:kern w:val="0"/>
          <w:sz w:val="22"/>
          <w:szCs w:val="22"/>
        </w:rPr>
        <w:t>ウ</w:t>
      </w:r>
      <w:r w:rsidRPr="007B3D43">
        <w:rPr>
          <w:rFonts w:ascii="ＭＳ 明朝" w:hAnsi="ＭＳ 明朝" w:cs="ＭＳ ゴシック"/>
          <w:kern w:val="0"/>
          <w:sz w:val="22"/>
          <w:szCs w:val="22"/>
        </w:rPr>
        <w:t xml:space="preserve">　材質は、原則としてJIS</w:t>
      </w:r>
      <w:r w:rsidR="00EF417C" w:rsidRPr="007B3D43">
        <w:rPr>
          <w:rFonts w:ascii="ＭＳ 明朝" w:hAnsi="ＭＳ 明朝" w:cs="ＭＳ ゴシック"/>
          <w:kern w:val="0"/>
          <w:sz w:val="22"/>
          <w:szCs w:val="22"/>
        </w:rPr>
        <w:t xml:space="preserve"> G</w:t>
      </w:r>
      <w:r w:rsidR="000D3821" w:rsidRPr="007B3D43">
        <w:rPr>
          <w:rFonts w:ascii="ＭＳ 明朝" w:hAnsi="ＭＳ 明朝" w:cs="ＭＳ ゴシック"/>
          <w:kern w:val="0"/>
          <w:sz w:val="22"/>
          <w:szCs w:val="22"/>
        </w:rPr>
        <w:t>3452</w:t>
      </w:r>
      <w:r w:rsidRPr="007B3D43">
        <w:rPr>
          <w:rFonts w:ascii="ＭＳ 明朝" w:hAnsi="ＭＳ 明朝" w:cs="ＭＳ ゴシック" w:hint="eastAsia"/>
          <w:kern w:val="0"/>
          <w:sz w:val="22"/>
          <w:szCs w:val="22"/>
        </w:rPr>
        <w:t>（</w:t>
      </w:r>
      <w:r w:rsidRPr="007B3D43">
        <w:rPr>
          <w:rFonts w:ascii="ＭＳ 明朝" w:hAnsi="ＭＳ 明朝" w:cs="ＭＳ ゴシック"/>
          <w:kern w:val="0"/>
          <w:sz w:val="22"/>
          <w:szCs w:val="22"/>
        </w:rPr>
        <w:t>配管用炭素鋼鋼管</w:t>
      </w:r>
      <w:r w:rsidRPr="007B3D43">
        <w:rPr>
          <w:rFonts w:ascii="ＭＳ 明朝" w:hAnsi="ＭＳ 明朝" w:cs="ＭＳ ゴシック" w:hint="eastAsia"/>
          <w:kern w:val="0"/>
          <w:sz w:val="22"/>
          <w:szCs w:val="22"/>
        </w:rPr>
        <w:t>「</w:t>
      </w:r>
      <w:r w:rsidRPr="007B3D43">
        <w:rPr>
          <w:rFonts w:ascii="ＭＳ 明朝" w:hAnsi="ＭＳ 明朝" w:cs="ＭＳ ゴシック"/>
          <w:kern w:val="0"/>
          <w:sz w:val="22"/>
          <w:szCs w:val="22"/>
        </w:rPr>
        <w:t>白ガス管</w:t>
      </w:r>
      <w:r w:rsidRPr="007B3D43">
        <w:rPr>
          <w:rFonts w:ascii="ＭＳ 明朝" w:hAnsi="ＭＳ 明朝" w:cs="ＭＳ ゴシック" w:hint="eastAsia"/>
          <w:kern w:val="0"/>
          <w:sz w:val="22"/>
          <w:szCs w:val="22"/>
        </w:rPr>
        <w:t>」</w:t>
      </w:r>
      <w:r w:rsidRPr="007B3D43">
        <w:rPr>
          <w:rFonts w:ascii="ＭＳ 明朝" w:hAnsi="ＭＳ 明朝" w:cs="ＭＳ ゴシック"/>
          <w:kern w:val="0"/>
          <w:sz w:val="22"/>
          <w:szCs w:val="22"/>
        </w:rPr>
        <w:t>）に適合するもの又はこれと同等以上（ステンレス鋼鋼管等）のものとすること</w:t>
      </w:r>
      <w:r w:rsidRPr="007B3D43">
        <w:rPr>
          <w:rFonts w:ascii="ＭＳ 明朝" w:hAnsi="ＭＳ 明朝" w:cs="ＭＳ ゴシック" w:hint="eastAsia"/>
          <w:kern w:val="0"/>
          <w:sz w:val="22"/>
          <w:szCs w:val="22"/>
        </w:rPr>
        <w:t>。</w:t>
      </w:r>
      <w:r w:rsidR="005D1929" w:rsidRPr="007B3D43">
        <w:rPr>
          <w:rFonts w:ascii="ＭＳ 明朝" w:hAnsi="ＭＳ 明朝" w:cs="ＭＳ ゴシック"/>
          <w:kern w:val="0"/>
          <w:sz w:val="22"/>
          <w:szCs w:val="22"/>
        </w:rPr>
        <w:t>なお、白ガス管で架空配管する部分は、外面の腐食を防止するための塗装をし、埋設配管する部分は、防食テープ等により措置すること。</w:t>
      </w:r>
      <w:r w:rsidR="009A1FDA" w:rsidRPr="007B3D43">
        <w:rPr>
          <w:rFonts w:ascii="ＭＳ 明朝" w:hAnsi="ＭＳ 明朝" w:cs="ＭＳ Ｐゴシック"/>
          <w:kern w:val="0"/>
          <w:sz w:val="22"/>
          <w:szCs w:val="22"/>
        </w:rPr>
        <w:t xml:space="preserve"> </w:t>
      </w:r>
    </w:p>
    <w:p w14:paraId="5E0B4C9D" w14:textId="54F4FF29" w:rsidR="005D1929" w:rsidRPr="007B3D43" w:rsidRDefault="00D03D63" w:rsidP="008327D7">
      <w:pPr>
        <w:ind w:firstLineChars="100" w:firstLine="226"/>
        <w:rPr>
          <w:rFonts w:ascii="ＭＳ 明朝" w:hAnsi="ＭＳ 明朝" w:cs="ＭＳ ゴシック"/>
          <w:kern w:val="0"/>
          <w:sz w:val="22"/>
          <w:szCs w:val="22"/>
        </w:rPr>
      </w:pPr>
      <w:r w:rsidRPr="007B3D43">
        <w:rPr>
          <w:rFonts w:ascii="ＭＳ 明朝" w:hAnsi="ＭＳ 明朝" w:cs="ＭＳ Ｐゴシック" w:hint="eastAsia"/>
          <w:kern w:val="0"/>
          <w:sz w:val="22"/>
          <w:szCs w:val="22"/>
        </w:rPr>
        <w:t>(</w:t>
      </w:r>
      <w:r w:rsidR="000D3821" w:rsidRPr="007B3D43">
        <w:rPr>
          <w:rFonts w:ascii="ＭＳ 明朝" w:hAnsi="ＭＳ 明朝" w:cs="ＭＳ Ｐゴシック" w:hint="eastAsia"/>
          <w:kern w:val="0"/>
          <w:sz w:val="22"/>
          <w:szCs w:val="22"/>
        </w:rPr>
        <w:t>4</w:t>
      </w:r>
      <w:r w:rsidRPr="007B3D43">
        <w:rPr>
          <w:rFonts w:ascii="ＭＳ 明朝" w:hAnsi="ＭＳ 明朝" w:cs="ＭＳ Ｐゴシック" w:hint="eastAsia"/>
          <w:kern w:val="0"/>
          <w:sz w:val="22"/>
          <w:szCs w:val="22"/>
        </w:rPr>
        <w:t xml:space="preserve">)　</w:t>
      </w:r>
      <w:r w:rsidR="005D1929" w:rsidRPr="007B3D43">
        <w:rPr>
          <w:rFonts w:ascii="ＭＳ 明朝" w:hAnsi="ＭＳ 明朝" w:cs="ＭＳ ゴシック"/>
          <w:kern w:val="0"/>
          <w:sz w:val="22"/>
          <w:szCs w:val="22"/>
        </w:rPr>
        <w:t>逆止弁・止水弁・水抜弁等は、次によること。</w:t>
      </w:r>
    </w:p>
    <w:p w14:paraId="7287075D" w14:textId="1F4C1206" w:rsidR="005D1929" w:rsidRPr="007B3D43" w:rsidRDefault="005D1929" w:rsidP="008327D7">
      <w:pPr>
        <w:ind w:leftChars="184" w:left="709" w:hangingChars="113" w:hanging="256"/>
        <w:rPr>
          <w:rFonts w:ascii="ＭＳ 明朝" w:hAnsi="ＭＳ 明朝" w:cs="ＭＳ ゴシック"/>
          <w:kern w:val="0"/>
          <w:sz w:val="22"/>
          <w:szCs w:val="22"/>
        </w:rPr>
      </w:pPr>
      <w:r w:rsidRPr="007B3D43">
        <w:rPr>
          <w:rFonts w:ascii="ＭＳ 明朝" w:hAnsi="ＭＳ 明朝" w:cs="ＭＳ ゴシック"/>
          <w:kern w:val="0"/>
          <w:sz w:val="22"/>
          <w:szCs w:val="22"/>
        </w:rPr>
        <w:t>ア　飲料用受水槽等に導水装置を設置する場合は、必ず逆止弁・止水弁を設けると</w:t>
      </w:r>
      <w:r w:rsidR="003516C6" w:rsidRPr="007B3D43">
        <w:rPr>
          <w:rFonts w:ascii="ＭＳ 明朝" w:hAnsi="ＭＳ 明朝" w:cs="ＭＳ ゴシック" w:hint="eastAsia"/>
          <w:kern w:val="0"/>
          <w:sz w:val="22"/>
          <w:szCs w:val="22"/>
        </w:rPr>
        <w:t>とも</w:t>
      </w:r>
      <w:r w:rsidRPr="007B3D43">
        <w:rPr>
          <w:rFonts w:ascii="ＭＳ 明朝" w:hAnsi="ＭＳ 明朝" w:cs="ＭＳ ゴシック"/>
          <w:kern w:val="0"/>
          <w:sz w:val="22"/>
          <w:szCs w:val="22"/>
        </w:rPr>
        <w:t>に必要により水抜弁を設けて水が滞留しない構造とすること。</w:t>
      </w:r>
      <w:r w:rsidRPr="007B3D43">
        <w:rPr>
          <w:rFonts w:ascii="ＭＳ 明朝" w:hAnsi="ＭＳ 明朝" w:cs="ＭＳ Ｐゴシック"/>
          <w:kern w:val="0"/>
          <w:sz w:val="22"/>
          <w:szCs w:val="22"/>
        </w:rPr>
        <w:t xml:space="preserve"> </w:t>
      </w:r>
    </w:p>
    <w:p w14:paraId="41325CF1" w14:textId="77777777" w:rsidR="005D1929" w:rsidRPr="007B3D43" w:rsidRDefault="005D1929" w:rsidP="008327D7">
      <w:pPr>
        <w:ind w:firstLineChars="200" w:firstLine="452"/>
        <w:rPr>
          <w:rFonts w:ascii="ＭＳ 明朝" w:hAnsi="ＭＳ 明朝" w:cs="ＭＳ Ｐゴシック"/>
          <w:kern w:val="0"/>
          <w:sz w:val="22"/>
          <w:szCs w:val="22"/>
        </w:rPr>
      </w:pPr>
      <w:r w:rsidRPr="007B3D43">
        <w:rPr>
          <w:rFonts w:ascii="ＭＳ 明朝" w:hAnsi="ＭＳ 明朝" w:cs="ＭＳ ゴシック"/>
          <w:kern w:val="0"/>
          <w:sz w:val="22"/>
          <w:szCs w:val="22"/>
        </w:rPr>
        <w:t>イ　水抜弁又は空気抜弁は、点検に容易な位置とすること。</w:t>
      </w:r>
      <w:r w:rsidRPr="007B3D43">
        <w:rPr>
          <w:rFonts w:ascii="ＭＳ 明朝" w:hAnsi="ＭＳ 明朝" w:cs="ＭＳ Ｐゴシック"/>
          <w:kern w:val="0"/>
          <w:sz w:val="22"/>
          <w:szCs w:val="22"/>
        </w:rPr>
        <w:t xml:space="preserve"> </w:t>
      </w:r>
    </w:p>
    <w:p w14:paraId="78C97D03" w14:textId="4CFA0F22" w:rsidR="00065144" w:rsidRPr="007B3D43" w:rsidRDefault="005D1929" w:rsidP="008327D7">
      <w:pPr>
        <w:ind w:firstLineChars="200" w:firstLine="452"/>
        <w:rPr>
          <w:rFonts w:ascii="ＭＳ 明朝" w:hAnsi="ＭＳ 明朝"/>
          <w:sz w:val="22"/>
          <w:szCs w:val="22"/>
        </w:rPr>
      </w:pPr>
      <w:r w:rsidRPr="007B3D43">
        <w:rPr>
          <w:rFonts w:ascii="ＭＳ 明朝" w:hAnsi="ＭＳ 明朝" w:cs="ＭＳ ゴシック"/>
          <w:kern w:val="0"/>
          <w:sz w:val="22"/>
          <w:szCs w:val="22"/>
        </w:rPr>
        <w:t>ウ　止水弁を設ける場合は、採水口</w:t>
      </w:r>
      <w:r w:rsidR="003061EF" w:rsidRPr="007B3D43">
        <w:rPr>
          <w:rFonts w:ascii="ＭＳ 明朝" w:hAnsi="ＭＳ 明朝" w:cs="ＭＳ ゴシック" w:hint="eastAsia"/>
          <w:kern w:val="0"/>
          <w:sz w:val="22"/>
          <w:szCs w:val="22"/>
        </w:rPr>
        <w:t>付近</w:t>
      </w:r>
      <w:r w:rsidRPr="007B3D43">
        <w:rPr>
          <w:rFonts w:ascii="ＭＳ 明朝" w:hAnsi="ＭＳ 明朝" w:cs="ＭＳ ゴシック"/>
          <w:kern w:val="0"/>
          <w:sz w:val="22"/>
          <w:szCs w:val="22"/>
        </w:rPr>
        <w:t>とし、必要に応じてその旨</w:t>
      </w:r>
      <w:r w:rsidR="00374910" w:rsidRPr="007B3D43">
        <w:rPr>
          <w:rFonts w:ascii="ＭＳ 明朝" w:hAnsi="ＭＳ 明朝" w:cs="ＭＳ ゴシック" w:hint="eastAsia"/>
          <w:kern w:val="0"/>
          <w:sz w:val="22"/>
          <w:szCs w:val="22"/>
        </w:rPr>
        <w:t>表</w:t>
      </w:r>
      <w:r w:rsidRPr="007B3D43">
        <w:rPr>
          <w:rFonts w:ascii="ＭＳ 明朝" w:hAnsi="ＭＳ 明朝" w:cs="ＭＳ ゴシック"/>
          <w:kern w:val="0"/>
          <w:sz w:val="22"/>
          <w:szCs w:val="22"/>
        </w:rPr>
        <w:t>示すること。</w:t>
      </w:r>
    </w:p>
    <w:sectPr w:rsidR="00065144" w:rsidRPr="007B3D43" w:rsidSect="008D1A51">
      <w:pgSz w:w="11906" w:h="16838" w:code="9"/>
      <w:pgMar w:top="1134" w:right="1021" w:bottom="1134" w:left="1531" w:header="851" w:footer="992" w:gutter="0"/>
      <w:cols w:space="425"/>
      <w:docGrid w:type="linesAndChars" w:linePitch="338"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2157" w14:textId="77777777" w:rsidR="00B23123" w:rsidRDefault="00B23123" w:rsidP="00CF3C8D">
      <w:r>
        <w:separator/>
      </w:r>
    </w:p>
  </w:endnote>
  <w:endnote w:type="continuationSeparator" w:id="0">
    <w:p w14:paraId="1ED617BD" w14:textId="77777777" w:rsidR="00B23123" w:rsidRDefault="00B23123" w:rsidP="00CF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6E7E" w14:textId="77777777" w:rsidR="00B23123" w:rsidRDefault="00B23123" w:rsidP="00CF3C8D">
      <w:r>
        <w:separator/>
      </w:r>
    </w:p>
  </w:footnote>
  <w:footnote w:type="continuationSeparator" w:id="0">
    <w:p w14:paraId="4CAC2216" w14:textId="77777777" w:rsidR="00B23123" w:rsidRDefault="00B23123" w:rsidP="00CF3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34"/>
    <w:rsid w:val="0000771A"/>
    <w:rsid w:val="00040B45"/>
    <w:rsid w:val="00046033"/>
    <w:rsid w:val="00065144"/>
    <w:rsid w:val="00085E06"/>
    <w:rsid w:val="000D277E"/>
    <w:rsid w:val="000D3821"/>
    <w:rsid w:val="000F5DE9"/>
    <w:rsid w:val="00103DCD"/>
    <w:rsid w:val="001431D7"/>
    <w:rsid w:val="00155DF9"/>
    <w:rsid w:val="00170D91"/>
    <w:rsid w:val="0019261E"/>
    <w:rsid w:val="001A29D5"/>
    <w:rsid w:val="001C578F"/>
    <w:rsid w:val="001F2A36"/>
    <w:rsid w:val="001F6984"/>
    <w:rsid w:val="002119EC"/>
    <w:rsid w:val="002250BF"/>
    <w:rsid w:val="0023343A"/>
    <w:rsid w:val="00250A48"/>
    <w:rsid w:val="00257386"/>
    <w:rsid w:val="00280B2B"/>
    <w:rsid w:val="002B4099"/>
    <w:rsid w:val="002C52DE"/>
    <w:rsid w:val="002D5EA7"/>
    <w:rsid w:val="002E4723"/>
    <w:rsid w:val="002F42BB"/>
    <w:rsid w:val="003005C2"/>
    <w:rsid w:val="00302A34"/>
    <w:rsid w:val="003061EF"/>
    <w:rsid w:val="0031189B"/>
    <w:rsid w:val="00317CE3"/>
    <w:rsid w:val="00340429"/>
    <w:rsid w:val="00345593"/>
    <w:rsid w:val="003516C6"/>
    <w:rsid w:val="0035711C"/>
    <w:rsid w:val="003643A3"/>
    <w:rsid w:val="0036746E"/>
    <w:rsid w:val="00374910"/>
    <w:rsid w:val="0039004C"/>
    <w:rsid w:val="003A416F"/>
    <w:rsid w:val="003C1F96"/>
    <w:rsid w:val="003D2F8A"/>
    <w:rsid w:val="003E1C8F"/>
    <w:rsid w:val="003E4916"/>
    <w:rsid w:val="003F5F4A"/>
    <w:rsid w:val="0040028C"/>
    <w:rsid w:val="00403DDE"/>
    <w:rsid w:val="00420598"/>
    <w:rsid w:val="00466B74"/>
    <w:rsid w:val="0049138D"/>
    <w:rsid w:val="00495481"/>
    <w:rsid w:val="004A5DEC"/>
    <w:rsid w:val="004B272E"/>
    <w:rsid w:val="004B4C19"/>
    <w:rsid w:val="004C5973"/>
    <w:rsid w:val="004E111C"/>
    <w:rsid w:val="004F3646"/>
    <w:rsid w:val="004F50DD"/>
    <w:rsid w:val="004F7986"/>
    <w:rsid w:val="005031A8"/>
    <w:rsid w:val="0050414B"/>
    <w:rsid w:val="00510609"/>
    <w:rsid w:val="00551475"/>
    <w:rsid w:val="00566245"/>
    <w:rsid w:val="00566C8A"/>
    <w:rsid w:val="00593E79"/>
    <w:rsid w:val="005943EE"/>
    <w:rsid w:val="005A7A2C"/>
    <w:rsid w:val="005D1929"/>
    <w:rsid w:val="005E0603"/>
    <w:rsid w:val="005F34CF"/>
    <w:rsid w:val="0060055B"/>
    <w:rsid w:val="00601EE0"/>
    <w:rsid w:val="00603F0E"/>
    <w:rsid w:val="006122C4"/>
    <w:rsid w:val="00612EE4"/>
    <w:rsid w:val="00613A30"/>
    <w:rsid w:val="00616BC1"/>
    <w:rsid w:val="006226EB"/>
    <w:rsid w:val="00622900"/>
    <w:rsid w:val="006450F4"/>
    <w:rsid w:val="006471E5"/>
    <w:rsid w:val="00673537"/>
    <w:rsid w:val="006877C1"/>
    <w:rsid w:val="006A7560"/>
    <w:rsid w:val="006B1C6B"/>
    <w:rsid w:val="006B3C97"/>
    <w:rsid w:val="006C35D7"/>
    <w:rsid w:val="006D0578"/>
    <w:rsid w:val="006D3D4D"/>
    <w:rsid w:val="006D4B04"/>
    <w:rsid w:val="006E1F1D"/>
    <w:rsid w:val="006E3300"/>
    <w:rsid w:val="006E5EC5"/>
    <w:rsid w:val="00701C5E"/>
    <w:rsid w:val="007040FA"/>
    <w:rsid w:val="007100F3"/>
    <w:rsid w:val="00740D8E"/>
    <w:rsid w:val="007478A9"/>
    <w:rsid w:val="00752F46"/>
    <w:rsid w:val="00764848"/>
    <w:rsid w:val="00771334"/>
    <w:rsid w:val="0079043A"/>
    <w:rsid w:val="007B3BC6"/>
    <w:rsid w:val="007B3D43"/>
    <w:rsid w:val="007C381E"/>
    <w:rsid w:val="007C3A70"/>
    <w:rsid w:val="007C693F"/>
    <w:rsid w:val="007D667E"/>
    <w:rsid w:val="007E1C17"/>
    <w:rsid w:val="007E640F"/>
    <w:rsid w:val="007F1B95"/>
    <w:rsid w:val="007F5C71"/>
    <w:rsid w:val="007F65FA"/>
    <w:rsid w:val="007F74B7"/>
    <w:rsid w:val="008113D3"/>
    <w:rsid w:val="00811744"/>
    <w:rsid w:val="0081651E"/>
    <w:rsid w:val="008327D7"/>
    <w:rsid w:val="0084338A"/>
    <w:rsid w:val="008437DE"/>
    <w:rsid w:val="008514A3"/>
    <w:rsid w:val="00874E47"/>
    <w:rsid w:val="00884F06"/>
    <w:rsid w:val="008864EE"/>
    <w:rsid w:val="008A14D4"/>
    <w:rsid w:val="008A56AF"/>
    <w:rsid w:val="008D1A51"/>
    <w:rsid w:val="0090223C"/>
    <w:rsid w:val="009173CE"/>
    <w:rsid w:val="009205ED"/>
    <w:rsid w:val="00927FE8"/>
    <w:rsid w:val="0093036E"/>
    <w:rsid w:val="009500AE"/>
    <w:rsid w:val="00957089"/>
    <w:rsid w:val="00973690"/>
    <w:rsid w:val="00973DF4"/>
    <w:rsid w:val="00986C55"/>
    <w:rsid w:val="00987B6C"/>
    <w:rsid w:val="00991D21"/>
    <w:rsid w:val="009A1FDA"/>
    <w:rsid w:val="009C0637"/>
    <w:rsid w:val="009C2866"/>
    <w:rsid w:val="009D6072"/>
    <w:rsid w:val="009D7D87"/>
    <w:rsid w:val="009E355D"/>
    <w:rsid w:val="009F0441"/>
    <w:rsid w:val="009F2AA1"/>
    <w:rsid w:val="00A11591"/>
    <w:rsid w:val="00A2187B"/>
    <w:rsid w:val="00A26B05"/>
    <w:rsid w:val="00A27010"/>
    <w:rsid w:val="00A33749"/>
    <w:rsid w:val="00A4380D"/>
    <w:rsid w:val="00A46DC3"/>
    <w:rsid w:val="00A6797C"/>
    <w:rsid w:val="00A724AA"/>
    <w:rsid w:val="00A72D95"/>
    <w:rsid w:val="00A96388"/>
    <w:rsid w:val="00AA6770"/>
    <w:rsid w:val="00AB207B"/>
    <w:rsid w:val="00AB5724"/>
    <w:rsid w:val="00AC13A4"/>
    <w:rsid w:val="00AC22F1"/>
    <w:rsid w:val="00AE0A42"/>
    <w:rsid w:val="00B00E83"/>
    <w:rsid w:val="00B031F7"/>
    <w:rsid w:val="00B07E7B"/>
    <w:rsid w:val="00B23123"/>
    <w:rsid w:val="00B4522E"/>
    <w:rsid w:val="00B46525"/>
    <w:rsid w:val="00B472C2"/>
    <w:rsid w:val="00B47764"/>
    <w:rsid w:val="00B578CB"/>
    <w:rsid w:val="00B72A70"/>
    <w:rsid w:val="00B86008"/>
    <w:rsid w:val="00BA5EE0"/>
    <w:rsid w:val="00BD1C5D"/>
    <w:rsid w:val="00BE33E5"/>
    <w:rsid w:val="00C071F6"/>
    <w:rsid w:val="00C262CC"/>
    <w:rsid w:val="00C33A15"/>
    <w:rsid w:val="00C54980"/>
    <w:rsid w:val="00C64A31"/>
    <w:rsid w:val="00C74CA8"/>
    <w:rsid w:val="00CA2810"/>
    <w:rsid w:val="00CA3E88"/>
    <w:rsid w:val="00CC468F"/>
    <w:rsid w:val="00CD06DB"/>
    <w:rsid w:val="00CD18E5"/>
    <w:rsid w:val="00CD6ADF"/>
    <w:rsid w:val="00CF3C8D"/>
    <w:rsid w:val="00D0019D"/>
    <w:rsid w:val="00D03D63"/>
    <w:rsid w:val="00D04080"/>
    <w:rsid w:val="00D127C4"/>
    <w:rsid w:val="00D3665D"/>
    <w:rsid w:val="00D55783"/>
    <w:rsid w:val="00D55A34"/>
    <w:rsid w:val="00D5732F"/>
    <w:rsid w:val="00D82757"/>
    <w:rsid w:val="00D971C8"/>
    <w:rsid w:val="00DB28EE"/>
    <w:rsid w:val="00DB6095"/>
    <w:rsid w:val="00DB70C7"/>
    <w:rsid w:val="00DC13A9"/>
    <w:rsid w:val="00DC25E3"/>
    <w:rsid w:val="00DC34D0"/>
    <w:rsid w:val="00DD7002"/>
    <w:rsid w:val="00DE464B"/>
    <w:rsid w:val="00DE664E"/>
    <w:rsid w:val="00DF1EB0"/>
    <w:rsid w:val="00DF7397"/>
    <w:rsid w:val="00E109D1"/>
    <w:rsid w:val="00E22E7A"/>
    <w:rsid w:val="00E23552"/>
    <w:rsid w:val="00E24E35"/>
    <w:rsid w:val="00E45F44"/>
    <w:rsid w:val="00E475F9"/>
    <w:rsid w:val="00E6760A"/>
    <w:rsid w:val="00EA737B"/>
    <w:rsid w:val="00EE764E"/>
    <w:rsid w:val="00EF417C"/>
    <w:rsid w:val="00F0412A"/>
    <w:rsid w:val="00F14C77"/>
    <w:rsid w:val="00F15B41"/>
    <w:rsid w:val="00F213E3"/>
    <w:rsid w:val="00F25075"/>
    <w:rsid w:val="00F3559C"/>
    <w:rsid w:val="00F50CDA"/>
    <w:rsid w:val="00F5720B"/>
    <w:rsid w:val="00F57A6E"/>
    <w:rsid w:val="00F737CD"/>
    <w:rsid w:val="00F74D53"/>
    <w:rsid w:val="00F8119C"/>
    <w:rsid w:val="00FA5B4A"/>
    <w:rsid w:val="00FB2E50"/>
    <w:rsid w:val="00FC3DEF"/>
    <w:rsid w:val="00FC61FA"/>
    <w:rsid w:val="00FC7901"/>
    <w:rsid w:val="00FC7BA0"/>
    <w:rsid w:val="00FD1D84"/>
    <w:rsid w:val="00FD2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8D39E8"/>
  <w15:chartTrackingRefBased/>
  <w15:docId w15:val="{7AE7B7DC-C42B-41E3-976C-6A300A6E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36"/>
    <w:pPr>
      <w:widowControl w:val="0"/>
      <w:jc w:val="both"/>
    </w:pPr>
    <w:rPr>
      <w:kern w:val="2"/>
      <w:sz w:val="24"/>
      <w:szCs w:val="24"/>
    </w:rPr>
  </w:style>
  <w:style w:type="paragraph" w:styleId="3">
    <w:name w:val="heading 3"/>
    <w:basedOn w:val="a"/>
    <w:link w:val="30"/>
    <w:qFormat/>
    <w:rsid w:val="001F2A3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57386"/>
    <w:rPr>
      <w:b/>
      <w:bCs/>
    </w:rPr>
  </w:style>
  <w:style w:type="character" w:customStyle="1" w:styleId="30">
    <w:name w:val="見出し 3 (文字)"/>
    <w:link w:val="3"/>
    <w:rsid w:val="001F2A36"/>
    <w:rPr>
      <w:rFonts w:ascii="ＭＳ Ｐゴシック" w:eastAsia="ＭＳ Ｐゴシック" w:hAnsi="ＭＳ Ｐゴシック" w:cs="ＭＳ Ｐゴシック"/>
      <w:b/>
      <w:bCs/>
      <w:sz w:val="27"/>
      <w:szCs w:val="27"/>
    </w:rPr>
  </w:style>
  <w:style w:type="paragraph" w:styleId="a4">
    <w:name w:val="header"/>
    <w:basedOn w:val="a"/>
    <w:link w:val="a5"/>
    <w:uiPriority w:val="99"/>
    <w:unhideWhenUsed/>
    <w:rsid w:val="00CF3C8D"/>
    <w:pPr>
      <w:tabs>
        <w:tab w:val="center" w:pos="4252"/>
        <w:tab w:val="right" w:pos="8504"/>
      </w:tabs>
      <w:snapToGrid w:val="0"/>
    </w:pPr>
  </w:style>
  <w:style w:type="character" w:customStyle="1" w:styleId="a5">
    <w:name w:val="ヘッダー (文字)"/>
    <w:link w:val="a4"/>
    <w:uiPriority w:val="99"/>
    <w:rsid w:val="00CF3C8D"/>
    <w:rPr>
      <w:kern w:val="2"/>
      <w:sz w:val="24"/>
      <w:szCs w:val="24"/>
    </w:rPr>
  </w:style>
  <w:style w:type="paragraph" w:styleId="a6">
    <w:name w:val="footer"/>
    <w:basedOn w:val="a"/>
    <w:link w:val="a7"/>
    <w:uiPriority w:val="99"/>
    <w:unhideWhenUsed/>
    <w:rsid w:val="00CF3C8D"/>
    <w:pPr>
      <w:tabs>
        <w:tab w:val="center" w:pos="4252"/>
        <w:tab w:val="right" w:pos="8504"/>
      </w:tabs>
      <w:snapToGrid w:val="0"/>
    </w:pPr>
  </w:style>
  <w:style w:type="character" w:customStyle="1" w:styleId="a7">
    <w:name w:val="フッター (文字)"/>
    <w:link w:val="a6"/>
    <w:uiPriority w:val="99"/>
    <w:rsid w:val="00CF3C8D"/>
    <w:rPr>
      <w:kern w:val="2"/>
      <w:sz w:val="24"/>
      <w:szCs w:val="24"/>
    </w:rPr>
  </w:style>
  <w:style w:type="character" w:styleId="a8">
    <w:name w:val="Hyperlink"/>
    <w:rsid w:val="005D1929"/>
    <w:rPr>
      <w:color w:val="003399"/>
      <w:u w:val="single"/>
    </w:rPr>
  </w:style>
  <w:style w:type="paragraph" w:customStyle="1" w:styleId="s3">
    <w:name w:val="s3"/>
    <w:basedOn w:val="a"/>
    <w:rsid w:val="005D1929"/>
    <w:pPr>
      <w:widowControl/>
      <w:spacing w:before="30" w:after="30"/>
      <w:ind w:left="180" w:right="160"/>
      <w:jc w:val="left"/>
    </w:pPr>
    <w:rPr>
      <w:rFonts w:ascii="ＭＳ Ｐゴシック" w:eastAsia="ＭＳ Ｐゴシック" w:hAnsi="ＭＳ Ｐゴシック" w:cs="ＭＳ Ｐゴシック"/>
      <w:color w:val="000000"/>
      <w:kern w:val="0"/>
    </w:rPr>
  </w:style>
  <w:style w:type="paragraph" w:customStyle="1" w:styleId="s4">
    <w:name w:val="s4"/>
    <w:basedOn w:val="a"/>
    <w:rsid w:val="005D1929"/>
    <w:pPr>
      <w:widowControl/>
      <w:spacing w:before="30" w:after="30"/>
      <w:ind w:left="240" w:right="160"/>
      <w:jc w:val="left"/>
    </w:pPr>
    <w:rPr>
      <w:rFonts w:ascii="ＭＳ Ｐゴシック" w:eastAsia="ＭＳ Ｐゴシック" w:hAnsi="ＭＳ Ｐゴシック" w:cs="ＭＳ Ｐゴシック"/>
      <w:color w:val="000000"/>
      <w:kern w:val="0"/>
    </w:rPr>
  </w:style>
  <w:style w:type="character" w:customStyle="1" w:styleId="HTML">
    <w:name w:val="HTML タイプライタ"/>
    <w:rsid w:val="005D1929"/>
    <w:rPr>
      <w:rFonts w:ascii="ＭＳ ゴシック" w:eastAsia="ＭＳ ゴシック" w:hAnsi="ＭＳ ゴシック" w:cs="ＭＳ ゴシック"/>
      <w:sz w:val="24"/>
      <w:szCs w:val="24"/>
    </w:rPr>
  </w:style>
  <w:style w:type="paragraph" w:styleId="a9">
    <w:name w:val="Balloon Text"/>
    <w:basedOn w:val="a"/>
    <w:link w:val="aa"/>
    <w:uiPriority w:val="99"/>
    <w:semiHidden/>
    <w:unhideWhenUsed/>
    <w:rsid w:val="00DC25E3"/>
    <w:rPr>
      <w:rFonts w:ascii="Arial" w:eastAsia="ＭＳ ゴシック" w:hAnsi="Arial"/>
      <w:sz w:val="18"/>
      <w:szCs w:val="18"/>
    </w:rPr>
  </w:style>
  <w:style w:type="character" w:customStyle="1" w:styleId="aa">
    <w:name w:val="吹き出し (文字)"/>
    <w:link w:val="a9"/>
    <w:uiPriority w:val="99"/>
    <w:semiHidden/>
    <w:rsid w:val="00DC25E3"/>
    <w:rPr>
      <w:rFonts w:ascii="Arial" w:eastAsia="ＭＳ ゴシック" w:hAnsi="Arial" w:cs="Times New Roman"/>
      <w:kern w:val="2"/>
      <w:sz w:val="18"/>
      <w:szCs w:val="18"/>
    </w:rPr>
  </w:style>
  <w:style w:type="character" w:styleId="ab">
    <w:name w:val="annotation reference"/>
    <w:uiPriority w:val="99"/>
    <w:semiHidden/>
    <w:unhideWhenUsed/>
    <w:rsid w:val="005031A8"/>
    <w:rPr>
      <w:sz w:val="18"/>
      <w:szCs w:val="18"/>
    </w:rPr>
  </w:style>
  <w:style w:type="paragraph" w:styleId="ac">
    <w:name w:val="annotation text"/>
    <w:basedOn w:val="a"/>
    <w:link w:val="ad"/>
    <w:uiPriority w:val="99"/>
    <w:semiHidden/>
    <w:unhideWhenUsed/>
    <w:rsid w:val="005031A8"/>
    <w:pPr>
      <w:jc w:val="left"/>
    </w:pPr>
  </w:style>
  <w:style w:type="character" w:customStyle="1" w:styleId="ad">
    <w:name w:val="コメント文字列 (文字)"/>
    <w:link w:val="ac"/>
    <w:uiPriority w:val="99"/>
    <w:semiHidden/>
    <w:rsid w:val="005031A8"/>
    <w:rPr>
      <w:kern w:val="2"/>
      <w:sz w:val="24"/>
      <w:szCs w:val="24"/>
    </w:rPr>
  </w:style>
  <w:style w:type="paragraph" w:styleId="ae">
    <w:name w:val="annotation subject"/>
    <w:basedOn w:val="ac"/>
    <w:next w:val="ac"/>
    <w:link w:val="af"/>
    <w:uiPriority w:val="99"/>
    <w:semiHidden/>
    <w:unhideWhenUsed/>
    <w:rsid w:val="005031A8"/>
    <w:rPr>
      <w:b/>
      <w:bCs/>
    </w:rPr>
  </w:style>
  <w:style w:type="character" w:customStyle="1" w:styleId="af">
    <w:name w:val="コメント内容 (文字)"/>
    <w:link w:val="ae"/>
    <w:uiPriority w:val="99"/>
    <w:semiHidden/>
    <w:rsid w:val="005031A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65148">
      <w:bodyDiv w:val="1"/>
      <w:marLeft w:val="0"/>
      <w:marRight w:val="0"/>
      <w:marTop w:val="0"/>
      <w:marBottom w:val="0"/>
      <w:divBdr>
        <w:top w:val="none" w:sz="0" w:space="0" w:color="auto"/>
        <w:left w:val="none" w:sz="0" w:space="0" w:color="auto"/>
        <w:bottom w:val="none" w:sz="0" w:space="0" w:color="auto"/>
        <w:right w:val="none" w:sz="0" w:space="0" w:color="auto"/>
      </w:divBdr>
      <w:divsChild>
        <w:div w:id="1389721552">
          <w:marLeft w:val="150"/>
          <w:marRight w:val="150"/>
          <w:marTop w:val="150"/>
          <w:marBottom w:val="150"/>
          <w:divBdr>
            <w:top w:val="none" w:sz="0" w:space="0" w:color="auto"/>
            <w:left w:val="none" w:sz="0" w:space="0" w:color="auto"/>
            <w:bottom w:val="none" w:sz="0" w:space="0" w:color="auto"/>
            <w:right w:val="none" w:sz="0" w:space="0" w:color="auto"/>
          </w:divBdr>
          <w:divsChild>
            <w:div w:id="137888130">
              <w:marLeft w:val="90"/>
              <w:marRight w:val="160"/>
              <w:marTop w:val="30"/>
              <w:marBottom w:val="30"/>
              <w:divBdr>
                <w:top w:val="none" w:sz="0" w:space="0" w:color="auto"/>
                <w:left w:val="none" w:sz="0" w:space="0" w:color="auto"/>
                <w:bottom w:val="none" w:sz="0" w:space="0" w:color="auto"/>
                <w:right w:val="none" w:sz="0" w:space="0" w:color="auto"/>
              </w:divBdr>
            </w:div>
            <w:div w:id="183373671">
              <w:marLeft w:val="150"/>
              <w:marRight w:val="160"/>
              <w:marTop w:val="30"/>
              <w:marBottom w:val="30"/>
              <w:divBdr>
                <w:top w:val="none" w:sz="0" w:space="0" w:color="auto"/>
                <w:left w:val="none" w:sz="0" w:space="0" w:color="auto"/>
                <w:bottom w:val="none" w:sz="0" w:space="0" w:color="auto"/>
                <w:right w:val="none" w:sz="0" w:space="0" w:color="auto"/>
              </w:divBdr>
            </w:div>
            <w:div w:id="431901046">
              <w:marLeft w:val="90"/>
              <w:marRight w:val="160"/>
              <w:marTop w:val="30"/>
              <w:marBottom w:val="30"/>
              <w:divBdr>
                <w:top w:val="none" w:sz="0" w:space="0" w:color="auto"/>
                <w:left w:val="none" w:sz="0" w:space="0" w:color="auto"/>
                <w:bottom w:val="none" w:sz="0" w:space="0" w:color="auto"/>
                <w:right w:val="none" w:sz="0" w:space="0" w:color="auto"/>
              </w:divBdr>
            </w:div>
            <w:div w:id="1323655030">
              <w:marLeft w:val="180"/>
              <w:marRight w:val="160"/>
              <w:marTop w:val="30"/>
              <w:marBottom w:val="30"/>
              <w:divBdr>
                <w:top w:val="none" w:sz="0" w:space="0" w:color="auto"/>
                <w:left w:val="none" w:sz="0" w:space="0" w:color="auto"/>
                <w:bottom w:val="none" w:sz="0" w:space="0" w:color="auto"/>
                <w:right w:val="none" w:sz="0" w:space="0" w:color="auto"/>
              </w:divBdr>
            </w:div>
            <w:div w:id="1360812966">
              <w:marLeft w:val="90"/>
              <w:marRight w:val="160"/>
              <w:marTop w:val="30"/>
              <w:marBottom w:val="30"/>
              <w:divBdr>
                <w:top w:val="none" w:sz="0" w:space="0" w:color="auto"/>
                <w:left w:val="none" w:sz="0" w:space="0" w:color="auto"/>
                <w:bottom w:val="none" w:sz="0" w:space="0" w:color="auto"/>
                <w:right w:val="none" w:sz="0" w:space="0" w:color="auto"/>
              </w:divBdr>
            </w:div>
            <w:div w:id="1684631132">
              <w:marLeft w:val="150"/>
              <w:marRight w:val="160"/>
              <w:marTop w:val="30"/>
              <w:marBottom w:val="30"/>
              <w:divBdr>
                <w:top w:val="none" w:sz="0" w:space="0" w:color="auto"/>
                <w:left w:val="none" w:sz="0" w:space="0" w:color="auto"/>
                <w:bottom w:val="none" w:sz="0" w:space="0" w:color="auto"/>
                <w:right w:val="none" w:sz="0" w:space="0" w:color="auto"/>
              </w:divBdr>
            </w:div>
            <w:div w:id="2065516843">
              <w:marLeft w:val="150"/>
              <w:marRight w:val="160"/>
              <w:marTop w:val="30"/>
              <w:marBottom w:val="30"/>
              <w:divBdr>
                <w:top w:val="none" w:sz="0" w:space="0" w:color="auto"/>
                <w:left w:val="none" w:sz="0" w:space="0" w:color="auto"/>
                <w:bottom w:val="none" w:sz="0" w:space="0" w:color="auto"/>
                <w:right w:val="none" w:sz="0" w:space="0" w:color="auto"/>
              </w:divBdr>
            </w:div>
            <w:div w:id="2113434168">
              <w:marLeft w:val="150"/>
              <w:marRight w:val="160"/>
              <w:marTop w:val="30"/>
              <w:marBottom w:val="30"/>
              <w:divBdr>
                <w:top w:val="none" w:sz="0" w:space="0" w:color="auto"/>
                <w:left w:val="none" w:sz="0" w:space="0" w:color="auto"/>
                <w:bottom w:val="none" w:sz="0" w:space="0" w:color="auto"/>
                <w:right w:val="none" w:sz="0" w:space="0" w:color="auto"/>
              </w:divBdr>
            </w:div>
          </w:divsChild>
        </w:div>
      </w:divsChild>
    </w:div>
    <w:div w:id="650330688">
      <w:bodyDiv w:val="1"/>
      <w:marLeft w:val="0"/>
      <w:marRight w:val="0"/>
      <w:marTop w:val="0"/>
      <w:marBottom w:val="0"/>
      <w:divBdr>
        <w:top w:val="none" w:sz="0" w:space="0" w:color="auto"/>
        <w:left w:val="none" w:sz="0" w:space="0" w:color="auto"/>
        <w:bottom w:val="none" w:sz="0" w:space="0" w:color="auto"/>
        <w:right w:val="none" w:sz="0" w:space="0" w:color="auto"/>
      </w:divBdr>
    </w:div>
    <w:div w:id="16320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313</Words>
  <Characters>1787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ZAIMUK</cp:lastModifiedBy>
  <cp:revision>9</cp:revision>
  <cp:lastPrinted>2022-03-31T00:44:00Z</cp:lastPrinted>
  <dcterms:created xsi:type="dcterms:W3CDTF">2022-03-31T02:41:00Z</dcterms:created>
  <dcterms:modified xsi:type="dcterms:W3CDTF">2022-06-21T05:58:00Z</dcterms:modified>
</cp:coreProperties>
</file>